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ED1B8" w14:textId="77777777" w:rsidR="00BF19A7" w:rsidRPr="00883191" w:rsidRDefault="00BF19A7" w:rsidP="00BF19A7">
      <w:pPr>
        <w:ind w:right="-279"/>
        <w:rPr>
          <w:rFonts w:ascii="Arial" w:hAnsi="Arial" w:cs="Arial"/>
          <w:bCs/>
          <w:sz w:val="28"/>
          <w:szCs w:val="28"/>
          <w:lang w:val="el-GR"/>
        </w:rPr>
      </w:pPr>
      <w:r w:rsidRPr="00883191">
        <w:rPr>
          <w:rFonts w:ascii="Arial" w:hAnsi="Arial" w:cs="Arial"/>
          <w:bCs/>
          <w:sz w:val="28"/>
          <w:szCs w:val="28"/>
          <w:lang w:val="el-GR"/>
        </w:rPr>
        <w:t>ΑΝΩΤΑΤΟ ΔΙΚΑΣΤΗΡΙΟ ΚΥΠΡΟΥ</w:t>
      </w:r>
    </w:p>
    <w:p w14:paraId="4B20673F" w14:textId="4D1BEF87" w:rsidR="00BF19A7" w:rsidRDefault="00BF19A7" w:rsidP="00BF19A7">
      <w:pPr>
        <w:ind w:right="-279"/>
        <w:rPr>
          <w:rFonts w:ascii="Arial" w:hAnsi="Arial" w:cs="Arial"/>
          <w:bCs/>
          <w:sz w:val="28"/>
          <w:szCs w:val="28"/>
          <w:lang w:val="el-GR"/>
        </w:rPr>
      </w:pPr>
      <w:r w:rsidRPr="00883191">
        <w:rPr>
          <w:rFonts w:ascii="Arial" w:hAnsi="Arial" w:cs="Arial"/>
          <w:bCs/>
          <w:sz w:val="28"/>
          <w:szCs w:val="28"/>
          <w:lang w:val="el-GR"/>
        </w:rPr>
        <w:t>ΠΡΩΤΟΒΑΘΜΙΑ ΔΙΚΑΙΟΔΟΣΙΑ</w:t>
      </w:r>
    </w:p>
    <w:p w14:paraId="43C0DBBE" w14:textId="55D6129E" w:rsidR="00827429" w:rsidRPr="00883191" w:rsidRDefault="00827429" w:rsidP="00827429">
      <w:pPr>
        <w:ind w:right="-279"/>
        <w:jc w:val="right"/>
        <w:rPr>
          <w:rFonts w:ascii="Arial" w:hAnsi="Arial" w:cs="Arial"/>
          <w:bCs/>
          <w:sz w:val="28"/>
          <w:szCs w:val="28"/>
          <w:u w:val="single"/>
          <w:lang w:val="el-GR"/>
        </w:rPr>
      </w:pPr>
      <w:r>
        <w:rPr>
          <w:rFonts w:ascii="Arial" w:hAnsi="Arial" w:cs="Arial"/>
          <w:bCs/>
          <w:sz w:val="28"/>
          <w:szCs w:val="28"/>
          <w:lang w:val="en-US"/>
        </w:rPr>
        <w:t>i</w:t>
      </w:r>
      <w:r>
        <w:rPr>
          <w:rFonts w:ascii="Arial" w:hAnsi="Arial" w:cs="Arial"/>
          <w:bCs/>
          <w:sz w:val="28"/>
          <w:szCs w:val="28"/>
          <w:lang w:val="el-GR"/>
        </w:rPr>
        <w:t>-</w:t>
      </w:r>
      <w:r>
        <w:rPr>
          <w:rFonts w:ascii="Arial" w:hAnsi="Arial" w:cs="Arial"/>
          <w:bCs/>
          <w:sz w:val="28"/>
          <w:szCs w:val="28"/>
          <w:lang w:val="en-US"/>
        </w:rPr>
        <w:t>justice</w:t>
      </w:r>
    </w:p>
    <w:p w14:paraId="3525A8D7" w14:textId="33C30C1B" w:rsidR="00BF19A7" w:rsidRPr="00883191" w:rsidRDefault="00436947" w:rsidP="00BF19A7">
      <w:pPr>
        <w:ind w:right="-279"/>
        <w:jc w:val="right"/>
        <w:rPr>
          <w:rFonts w:ascii="Arial" w:hAnsi="Arial" w:cs="Arial"/>
          <w:bCs/>
          <w:sz w:val="28"/>
          <w:szCs w:val="28"/>
          <w:lang w:val="el-GR"/>
        </w:rPr>
      </w:pPr>
      <w:r>
        <w:rPr>
          <w:rFonts w:ascii="Arial" w:hAnsi="Arial" w:cs="Arial"/>
          <w:bCs/>
          <w:sz w:val="28"/>
          <w:szCs w:val="28"/>
          <w:lang w:val="el-GR"/>
        </w:rPr>
        <w:t xml:space="preserve">Αρ. Αίτησης </w:t>
      </w:r>
      <w:r w:rsidR="002D3D06">
        <w:rPr>
          <w:rFonts w:ascii="Arial" w:hAnsi="Arial" w:cs="Arial"/>
          <w:bCs/>
          <w:sz w:val="28"/>
          <w:szCs w:val="28"/>
          <w:lang w:val="el-GR"/>
        </w:rPr>
        <w:t>86</w:t>
      </w:r>
      <w:r w:rsidR="00BF19A7" w:rsidRPr="00883191">
        <w:rPr>
          <w:rFonts w:ascii="Arial" w:hAnsi="Arial" w:cs="Arial"/>
          <w:bCs/>
          <w:sz w:val="28"/>
          <w:szCs w:val="28"/>
          <w:lang w:val="el-GR"/>
        </w:rPr>
        <w:t>/2023</w:t>
      </w:r>
    </w:p>
    <w:p w14:paraId="081168B9" w14:textId="77777777" w:rsidR="00BF19A7" w:rsidRPr="00F940CD" w:rsidRDefault="00BF19A7" w:rsidP="00BF19A7">
      <w:pPr>
        <w:ind w:right="-279"/>
        <w:jc w:val="right"/>
        <w:rPr>
          <w:rFonts w:ascii="Arial" w:hAnsi="Arial" w:cs="Arial"/>
          <w:bCs/>
          <w:i/>
          <w:sz w:val="28"/>
          <w:szCs w:val="28"/>
          <w:lang w:val="el-GR"/>
        </w:rPr>
      </w:pPr>
    </w:p>
    <w:p w14:paraId="49FB8B75" w14:textId="77777777" w:rsidR="00436947" w:rsidRDefault="00436947" w:rsidP="00F940CD">
      <w:pPr>
        <w:ind w:right="-279"/>
        <w:jc w:val="center"/>
        <w:rPr>
          <w:rFonts w:ascii="Arial" w:hAnsi="Arial" w:cs="Arial"/>
          <w:bCs/>
          <w:sz w:val="28"/>
          <w:szCs w:val="28"/>
          <w:lang w:val="el-GR"/>
        </w:rPr>
      </w:pPr>
    </w:p>
    <w:p w14:paraId="1EEB355C" w14:textId="0BF783BA" w:rsidR="00BF19A7" w:rsidRDefault="00D50D36" w:rsidP="00F940CD">
      <w:pPr>
        <w:ind w:right="-279"/>
        <w:jc w:val="center"/>
        <w:rPr>
          <w:rFonts w:ascii="Arial" w:hAnsi="Arial" w:cs="Arial"/>
          <w:bCs/>
          <w:sz w:val="28"/>
          <w:szCs w:val="28"/>
          <w:lang w:val="el-GR"/>
        </w:rPr>
      </w:pPr>
      <w:r>
        <w:rPr>
          <w:rFonts w:ascii="Arial" w:hAnsi="Arial" w:cs="Arial"/>
          <w:bCs/>
          <w:sz w:val="28"/>
          <w:szCs w:val="28"/>
          <w:lang w:val="el-GR"/>
        </w:rPr>
        <w:t xml:space="preserve"> </w:t>
      </w:r>
      <w:r w:rsidR="00FC31BB">
        <w:rPr>
          <w:rFonts w:ascii="Arial" w:hAnsi="Arial" w:cs="Arial"/>
          <w:bCs/>
          <w:sz w:val="28"/>
          <w:szCs w:val="28"/>
          <w:lang w:val="el-GR"/>
        </w:rPr>
        <w:t xml:space="preserve">19 </w:t>
      </w:r>
      <w:r w:rsidR="002D3D06">
        <w:rPr>
          <w:rFonts w:ascii="Arial" w:hAnsi="Arial" w:cs="Arial"/>
          <w:bCs/>
          <w:sz w:val="28"/>
          <w:szCs w:val="28"/>
          <w:lang w:val="el-GR"/>
        </w:rPr>
        <w:t>Ιουλίου</w:t>
      </w:r>
      <w:r w:rsidR="00F940CD" w:rsidRPr="00F940CD">
        <w:rPr>
          <w:rFonts w:ascii="Arial" w:hAnsi="Arial" w:cs="Arial"/>
          <w:bCs/>
          <w:sz w:val="28"/>
          <w:szCs w:val="28"/>
          <w:lang w:val="el-GR"/>
        </w:rPr>
        <w:t xml:space="preserve"> 2023</w:t>
      </w:r>
    </w:p>
    <w:p w14:paraId="7C020D9B" w14:textId="77777777" w:rsidR="00436947" w:rsidRPr="00F940CD" w:rsidRDefault="00436947" w:rsidP="00F940CD">
      <w:pPr>
        <w:ind w:right="-279"/>
        <w:jc w:val="center"/>
        <w:rPr>
          <w:rFonts w:ascii="Arial" w:hAnsi="Arial" w:cs="Arial"/>
          <w:bCs/>
          <w:sz w:val="28"/>
          <w:szCs w:val="28"/>
          <w:lang w:val="el-GR"/>
        </w:rPr>
      </w:pPr>
    </w:p>
    <w:p w14:paraId="2D5B0DD4" w14:textId="77777777" w:rsidR="00F940CD" w:rsidRPr="00F940CD" w:rsidRDefault="00F940CD" w:rsidP="00883191">
      <w:pPr>
        <w:ind w:right="-279"/>
        <w:jc w:val="center"/>
        <w:rPr>
          <w:rFonts w:ascii="Arial" w:hAnsi="Arial" w:cs="Arial"/>
          <w:bCs/>
          <w:sz w:val="28"/>
          <w:szCs w:val="28"/>
          <w:lang w:val="el-GR"/>
        </w:rPr>
      </w:pPr>
    </w:p>
    <w:p w14:paraId="406AD995" w14:textId="5DEB77AD" w:rsidR="00BF19A7" w:rsidRPr="00F940CD" w:rsidRDefault="00883191" w:rsidP="00883191">
      <w:pPr>
        <w:ind w:right="-279"/>
        <w:jc w:val="center"/>
        <w:rPr>
          <w:rFonts w:ascii="Arial" w:hAnsi="Arial" w:cs="Arial"/>
          <w:bCs/>
          <w:sz w:val="28"/>
          <w:szCs w:val="28"/>
          <w:lang w:val="el-GR"/>
        </w:rPr>
      </w:pPr>
      <w:r w:rsidRPr="00F940CD">
        <w:rPr>
          <w:rFonts w:ascii="Arial" w:hAnsi="Arial" w:cs="Arial"/>
          <w:bCs/>
          <w:sz w:val="28"/>
          <w:szCs w:val="28"/>
          <w:lang w:val="el-GR"/>
        </w:rPr>
        <w:t>[</w:t>
      </w:r>
      <w:r w:rsidR="00BF19A7" w:rsidRPr="00883191">
        <w:rPr>
          <w:rFonts w:ascii="Arial" w:hAnsi="Arial" w:cs="Arial"/>
          <w:bCs/>
          <w:sz w:val="28"/>
          <w:szCs w:val="28"/>
          <w:lang w:val="el-GR"/>
        </w:rPr>
        <w:t>Χ</w:t>
      </w:r>
      <w:r w:rsidR="00BF19A7" w:rsidRPr="00F940CD">
        <w:rPr>
          <w:rFonts w:ascii="Arial" w:hAnsi="Arial" w:cs="Arial"/>
          <w:bCs/>
          <w:sz w:val="28"/>
          <w:szCs w:val="28"/>
          <w:lang w:val="el-GR"/>
        </w:rPr>
        <w:t xml:space="preserve">. </w:t>
      </w:r>
      <w:r w:rsidR="00BF19A7" w:rsidRPr="00883191">
        <w:rPr>
          <w:rFonts w:ascii="Arial" w:hAnsi="Arial" w:cs="Arial"/>
          <w:bCs/>
          <w:sz w:val="28"/>
          <w:szCs w:val="28"/>
          <w:lang w:val="el-GR"/>
        </w:rPr>
        <w:t>ΜΑΛΑΧΤΟ</w:t>
      </w:r>
      <w:r>
        <w:rPr>
          <w:rFonts w:ascii="Arial" w:hAnsi="Arial" w:cs="Arial"/>
          <w:bCs/>
          <w:sz w:val="28"/>
          <w:szCs w:val="28"/>
          <w:lang w:val="el-GR"/>
        </w:rPr>
        <w:t>Σ</w:t>
      </w:r>
      <w:r w:rsidRPr="00F940CD">
        <w:rPr>
          <w:rFonts w:ascii="Arial" w:hAnsi="Arial" w:cs="Arial"/>
          <w:bCs/>
          <w:sz w:val="28"/>
          <w:szCs w:val="28"/>
          <w:lang w:val="el-GR"/>
        </w:rPr>
        <w:t xml:space="preserve">, </w:t>
      </w:r>
      <w:r w:rsidR="00BF19A7" w:rsidRPr="00883191">
        <w:rPr>
          <w:rFonts w:ascii="Arial" w:hAnsi="Arial" w:cs="Arial"/>
          <w:bCs/>
          <w:sz w:val="28"/>
          <w:szCs w:val="28"/>
          <w:lang w:val="el-GR"/>
        </w:rPr>
        <w:t>Δ</w:t>
      </w:r>
      <w:r w:rsidR="00724708" w:rsidRPr="00F940CD">
        <w:rPr>
          <w:rFonts w:ascii="Arial" w:hAnsi="Arial" w:cs="Arial"/>
          <w:bCs/>
          <w:sz w:val="28"/>
          <w:szCs w:val="28"/>
          <w:lang w:val="el-GR"/>
        </w:rPr>
        <w:t>.</w:t>
      </w:r>
      <w:r w:rsidRPr="00F940CD">
        <w:rPr>
          <w:rFonts w:ascii="Arial" w:hAnsi="Arial" w:cs="Arial"/>
          <w:bCs/>
          <w:sz w:val="28"/>
          <w:szCs w:val="28"/>
          <w:lang w:val="el-GR"/>
        </w:rPr>
        <w:t>]</w:t>
      </w:r>
    </w:p>
    <w:p w14:paraId="5E2A1270" w14:textId="77777777" w:rsidR="00BF19A7" w:rsidRPr="00F940CD" w:rsidRDefault="00BF19A7" w:rsidP="00BF19A7">
      <w:pPr>
        <w:ind w:right="-279"/>
        <w:jc w:val="center"/>
        <w:rPr>
          <w:rFonts w:ascii="Arial" w:hAnsi="Arial" w:cs="Arial"/>
          <w:bCs/>
          <w:sz w:val="28"/>
          <w:szCs w:val="28"/>
          <w:lang w:val="el-GR"/>
        </w:rPr>
      </w:pPr>
    </w:p>
    <w:p w14:paraId="4BD4F414" w14:textId="77777777" w:rsidR="00BF19A7" w:rsidRPr="00F940CD" w:rsidRDefault="00BF19A7" w:rsidP="00BF19A7">
      <w:pPr>
        <w:pStyle w:val="Bodytext20"/>
        <w:shd w:val="clear" w:color="auto" w:fill="auto"/>
        <w:spacing w:before="0" w:line="276" w:lineRule="auto"/>
        <w:ind w:right="-319"/>
        <w:rPr>
          <w:color w:val="000000"/>
          <w:sz w:val="28"/>
          <w:szCs w:val="28"/>
          <w:lang w:val="el-GR" w:bidi="el-GR"/>
        </w:rPr>
      </w:pPr>
    </w:p>
    <w:p w14:paraId="43A4875F" w14:textId="7CFD1504" w:rsidR="00BF19A7" w:rsidRPr="00883191" w:rsidRDefault="00BF19A7" w:rsidP="00BF19A7">
      <w:pPr>
        <w:pStyle w:val="Bodytext20"/>
        <w:shd w:val="clear" w:color="auto" w:fill="auto"/>
        <w:spacing w:before="0" w:line="276" w:lineRule="auto"/>
        <w:ind w:right="-279"/>
        <w:rPr>
          <w:color w:val="000000"/>
          <w:sz w:val="28"/>
          <w:szCs w:val="28"/>
          <w:lang w:val="el-GR" w:bidi="el-GR"/>
        </w:rPr>
      </w:pPr>
      <w:r w:rsidRPr="00883191">
        <w:rPr>
          <w:color w:val="000000"/>
          <w:sz w:val="28"/>
          <w:szCs w:val="28"/>
          <w:lang w:val="el-GR" w:bidi="el-GR"/>
        </w:rPr>
        <w:t>ΑΝΑΦΟΡΙΚΑ ΜΕ ΤΟ ΑΡΘΡΟ 155.4 ΤΟΥ ΣΥΝΤΑΓΜΑΤΟΣ ΚΑΙ ΤΑ ΑΡΘΡΑ 3 ΚΑΙ 9 ΤΟΥ ΠΕΡΙ ΑΠΟΝΟΜΗΣ ΤΗΣ ΔΙΚΑΙΟΣΥΝΗΣ (ΠΟΙΚΙΛΑΙ ΔΙΑΤΑΞΕΙΣ) ΝΟΜΟΥ ΤΟΥ 1964</w:t>
      </w:r>
      <w:r w:rsidR="002D3D06">
        <w:rPr>
          <w:color w:val="000000"/>
          <w:sz w:val="28"/>
          <w:szCs w:val="28"/>
          <w:lang w:val="el-GR" w:bidi="el-GR"/>
        </w:rPr>
        <w:t>, ΩΣ ΤΡΟΠΟΠΟΙΗΘΗΚΕ</w:t>
      </w:r>
    </w:p>
    <w:p w14:paraId="19EA14C4" w14:textId="77777777" w:rsidR="00BF19A7" w:rsidRPr="00883191" w:rsidRDefault="00BF19A7" w:rsidP="00BF19A7">
      <w:pPr>
        <w:pStyle w:val="Bodytext20"/>
        <w:shd w:val="clear" w:color="auto" w:fill="auto"/>
        <w:spacing w:before="0" w:line="276" w:lineRule="auto"/>
        <w:ind w:right="-279"/>
        <w:rPr>
          <w:sz w:val="28"/>
          <w:szCs w:val="28"/>
          <w:lang w:val="el-GR"/>
        </w:rPr>
      </w:pPr>
    </w:p>
    <w:p w14:paraId="442B6118" w14:textId="77777777" w:rsidR="00BF19A7" w:rsidRPr="00883191" w:rsidRDefault="00BF19A7" w:rsidP="00BF19A7">
      <w:pPr>
        <w:pStyle w:val="Bodytext20"/>
        <w:shd w:val="clear" w:color="auto" w:fill="auto"/>
        <w:spacing w:before="0" w:line="276" w:lineRule="auto"/>
        <w:ind w:left="20" w:right="-279"/>
        <w:jc w:val="center"/>
        <w:rPr>
          <w:color w:val="000000"/>
          <w:sz w:val="28"/>
          <w:szCs w:val="28"/>
          <w:lang w:val="el-GR" w:bidi="el-GR"/>
        </w:rPr>
      </w:pPr>
      <w:r w:rsidRPr="00883191">
        <w:rPr>
          <w:color w:val="000000"/>
          <w:sz w:val="28"/>
          <w:szCs w:val="28"/>
          <w:lang w:val="el-GR" w:bidi="el-GR"/>
        </w:rPr>
        <w:t>ΚΑΙ</w:t>
      </w:r>
    </w:p>
    <w:p w14:paraId="4F38B0E8" w14:textId="77777777" w:rsidR="00BF19A7" w:rsidRPr="00883191" w:rsidRDefault="00BF19A7" w:rsidP="00BF19A7">
      <w:pPr>
        <w:pStyle w:val="Bodytext20"/>
        <w:shd w:val="clear" w:color="auto" w:fill="auto"/>
        <w:spacing w:before="0" w:line="276" w:lineRule="auto"/>
        <w:ind w:left="20" w:right="-279"/>
        <w:jc w:val="center"/>
        <w:rPr>
          <w:sz w:val="28"/>
          <w:szCs w:val="28"/>
          <w:lang w:val="el-GR"/>
        </w:rPr>
      </w:pPr>
    </w:p>
    <w:p w14:paraId="0F2634B6" w14:textId="2B7164B6" w:rsidR="00BF19A7" w:rsidRPr="00883191" w:rsidRDefault="00BF19A7" w:rsidP="00BF19A7">
      <w:pPr>
        <w:pStyle w:val="Bodytext20"/>
        <w:shd w:val="clear" w:color="auto" w:fill="auto"/>
        <w:spacing w:before="0" w:line="276" w:lineRule="auto"/>
        <w:ind w:right="-279"/>
        <w:rPr>
          <w:color w:val="000000"/>
          <w:sz w:val="28"/>
          <w:szCs w:val="28"/>
          <w:lang w:val="el-GR" w:bidi="en-US"/>
        </w:rPr>
      </w:pPr>
      <w:r w:rsidRPr="00883191">
        <w:rPr>
          <w:color w:val="000000"/>
          <w:sz w:val="28"/>
          <w:szCs w:val="28"/>
          <w:lang w:val="el-GR" w:bidi="el-GR"/>
        </w:rPr>
        <w:t>ΑΝΑΦΟΡΙΚΑ ΜΕ Τ</w:t>
      </w:r>
      <w:r w:rsidR="00436947">
        <w:rPr>
          <w:color w:val="000000"/>
          <w:sz w:val="28"/>
          <w:szCs w:val="28"/>
          <w:lang w:val="en-US" w:bidi="el-GR"/>
        </w:rPr>
        <w:t>ON</w:t>
      </w:r>
      <w:r w:rsidR="00436947" w:rsidRPr="00436947">
        <w:rPr>
          <w:color w:val="000000"/>
          <w:sz w:val="28"/>
          <w:szCs w:val="28"/>
          <w:lang w:val="el-GR" w:bidi="el-GR"/>
        </w:rPr>
        <w:t xml:space="preserve"> </w:t>
      </w:r>
      <w:r w:rsidR="00436947">
        <w:rPr>
          <w:color w:val="000000"/>
          <w:sz w:val="28"/>
          <w:szCs w:val="28"/>
          <w:lang w:val="el-GR" w:bidi="el-GR"/>
        </w:rPr>
        <w:t>ΠΕΡΙ ΑΝΩΤΑΤΟΥ ΔΙΚΑΣΤΗΡΙΟΥ (ΔΙΚΑΙΟΔΟΣΙΑ ΕΚΔΟΣΗΣ ΕΝΤΑΛΜΑΤΩΝ ΠΡΟΝΟΜΙΑΚΗΣ ΦΥΣΕΩΣ) ΔΙΑΔΙΚΑΣΤΙΚΟ ΚΑΝΟΝΙΣΜΟ ΤΟΥ 2018</w:t>
      </w:r>
    </w:p>
    <w:p w14:paraId="47C0DFFE" w14:textId="77777777" w:rsidR="00BF19A7" w:rsidRPr="00883191" w:rsidRDefault="00BF19A7" w:rsidP="00BF19A7">
      <w:pPr>
        <w:pStyle w:val="Bodytext20"/>
        <w:shd w:val="clear" w:color="auto" w:fill="auto"/>
        <w:spacing w:before="0" w:line="276" w:lineRule="auto"/>
        <w:ind w:right="-279"/>
        <w:rPr>
          <w:sz w:val="28"/>
          <w:szCs w:val="28"/>
          <w:lang w:val="el-GR"/>
        </w:rPr>
      </w:pPr>
    </w:p>
    <w:p w14:paraId="4D5DDDC0" w14:textId="77777777" w:rsidR="00BF19A7" w:rsidRPr="00883191" w:rsidRDefault="00BF19A7" w:rsidP="00BF19A7">
      <w:pPr>
        <w:pStyle w:val="Bodytext20"/>
        <w:shd w:val="clear" w:color="auto" w:fill="auto"/>
        <w:spacing w:before="0" w:line="276" w:lineRule="auto"/>
        <w:ind w:left="20" w:right="-279"/>
        <w:jc w:val="center"/>
        <w:rPr>
          <w:color w:val="000000"/>
          <w:sz w:val="28"/>
          <w:szCs w:val="28"/>
          <w:lang w:val="el-GR" w:bidi="el-GR"/>
        </w:rPr>
      </w:pPr>
      <w:r w:rsidRPr="00883191">
        <w:rPr>
          <w:color w:val="000000"/>
          <w:sz w:val="28"/>
          <w:szCs w:val="28"/>
          <w:lang w:val="el-GR" w:bidi="el-GR"/>
        </w:rPr>
        <w:t>ΚΑΙ</w:t>
      </w:r>
    </w:p>
    <w:p w14:paraId="2510FDB9" w14:textId="77777777" w:rsidR="00BF19A7" w:rsidRPr="00883191" w:rsidRDefault="00BF19A7" w:rsidP="00BF19A7">
      <w:pPr>
        <w:pStyle w:val="Bodytext20"/>
        <w:shd w:val="clear" w:color="auto" w:fill="auto"/>
        <w:spacing w:before="0" w:line="276" w:lineRule="auto"/>
        <w:ind w:left="20" w:right="-279"/>
        <w:jc w:val="center"/>
        <w:rPr>
          <w:sz w:val="28"/>
          <w:szCs w:val="28"/>
          <w:lang w:val="el-GR"/>
        </w:rPr>
      </w:pPr>
    </w:p>
    <w:p w14:paraId="47FE8BCB" w14:textId="4672DAD1" w:rsidR="002D3D06" w:rsidRDefault="00BF19A7" w:rsidP="00BF19A7">
      <w:pPr>
        <w:pStyle w:val="Bodytext20"/>
        <w:shd w:val="clear" w:color="auto" w:fill="auto"/>
        <w:spacing w:before="0" w:after="300" w:line="276" w:lineRule="auto"/>
        <w:ind w:right="-279"/>
        <w:rPr>
          <w:color w:val="000000"/>
          <w:sz w:val="28"/>
          <w:szCs w:val="28"/>
          <w:lang w:val="el-GR" w:bidi="el-GR"/>
        </w:rPr>
      </w:pPr>
      <w:r w:rsidRPr="00883191">
        <w:rPr>
          <w:color w:val="000000"/>
          <w:sz w:val="28"/>
          <w:szCs w:val="28"/>
          <w:lang w:val="el-GR" w:bidi="el-GR"/>
        </w:rPr>
        <w:t>ΑΝΑΦΟΡΙΚΑ ΜΕ Τ</w:t>
      </w:r>
      <w:r w:rsidR="00436947">
        <w:rPr>
          <w:color w:val="000000"/>
          <w:sz w:val="28"/>
          <w:szCs w:val="28"/>
          <w:lang w:val="el-GR" w:bidi="el-GR"/>
        </w:rPr>
        <w:t>ΗΝ ΑΙΤΗΣΗ Τ</w:t>
      </w:r>
      <w:r w:rsidR="002D3D06">
        <w:rPr>
          <w:color w:val="000000"/>
          <w:sz w:val="28"/>
          <w:szCs w:val="28"/>
          <w:lang w:val="el-GR" w:bidi="el-GR"/>
        </w:rPr>
        <w:t>ΟΥ Ν</w:t>
      </w:r>
      <w:r w:rsidR="00657631" w:rsidRPr="00657631">
        <w:rPr>
          <w:color w:val="000000"/>
          <w:sz w:val="28"/>
          <w:szCs w:val="28"/>
          <w:lang w:val="el-GR" w:bidi="el-GR"/>
        </w:rPr>
        <w:t>.</w:t>
      </w:r>
      <w:r w:rsidR="002D3D06">
        <w:rPr>
          <w:color w:val="000000"/>
          <w:sz w:val="28"/>
          <w:szCs w:val="28"/>
          <w:lang w:val="el-GR" w:bidi="el-GR"/>
        </w:rPr>
        <w:t>Π</w:t>
      </w:r>
      <w:r w:rsidR="00657631" w:rsidRPr="00657631">
        <w:rPr>
          <w:color w:val="000000"/>
          <w:sz w:val="28"/>
          <w:szCs w:val="28"/>
          <w:lang w:val="el-GR" w:bidi="el-GR"/>
        </w:rPr>
        <w:t xml:space="preserve">. </w:t>
      </w:r>
      <w:r w:rsidR="002D3D06">
        <w:rPr>
          <w:color w:val="000000"/>
          <w:sz w:val="28"/>
          <w:szCs w:val="28"/>
          <w:lang w:val="el-GR" w:bidi="el-GR"/>
        </w:rPr>
        <w:t>ΜΕ Α.Δ.Τ.</w:t>
      </w:r>
      <w:r w:rsidR="00657631" w:rsidRPr="00657631">
        <w:rPr>
          <w:color w:val="000000"/>
          <w:sz w:val="28"/>
          <w:szCs w:val="28"/>
          <w:lang w:val="el-GR" w:bidi="el-GR"/>
        </w:rPr>
        <w:t xml:space="preserve"> [ ]</w:t>
      </w:r>
      <w:r w:rsidR="002D3D06">
        <w:rPr>
          <w:color w:val="000000"/>
          <w:sz w:val="28"/>
          <w:szCs w:val="28"/>
          <w:lang w:val="el-GR" w:bidi="el-GR"/>
        </w:rPr>
        <w:t xml:space="preserve">, ΓΙΑ ΤΗΝ ΚΑΤΑΧΩΡΗΣΗ ΑΙΤΗΣΗΣ ΓΙΑ ΤΗΝ ΕΚΔΟΣΗ ΕΝΤΑΛΜΑΤΟΣ </w:t>
      </w:r>
      <w:r w:rsidR="002D3D06">
        <w:rPr>
          <w:color w:val="000000"/>
          <w:sz w:val="28"/>
          <w:szCs w:val="28"/>
          <w:lang w:val="en-US" w:bidi="el-GR"/>
        </w:rPr>
        <w:t>CERTIORARI</w:t>
      </w:r>
    </w:p>
    <w:p w14:paraId="13BBBB9B" w14:textId="7B85BD81" w:rsidR="00BF19A7" w:rsidRPr="00883191" w:rsidRDefault="00BF19A7" w:rsidP="00BF19A7">
      <w:pPr>
        <w:pStyle w:val="Bodytext20"/>
        <w:shd w:val="clear" w:color="auto" w:fill="auto"/>
        <w:spacing w:before="0" w:after="300" w:line="276" w:lineRule="auto"/>
        <w:ind w:right="-279"/>
        <w:jc w:val="center"/>
        <w:rPr>
          <w:color w:val="000000"/>
          <w:sz w:val="28"/>
          <w:szCs w:val="28"/>
          <w:lang w:val="el-GR" w:bidi="el-GR"/>
        </w:rPr>
      </w:pPr>
      <w:r w:rsidRPr="00883191">
        <w:rPr>
          <w:color w:val="000000"/>
          <w:sz w:val="28"/>
          <w:szCs w:val="28"/>
          <w:lang w:val="el-GR" w:bidi="el-GR"/>
        </w:rPr>
        <w:t>ΚΑΙ</w:t>
      </w:r>
    </w:p>
    <w:p w14:paraId="2F11F271" w14:textId="29E4FAEF" w:rsidR="002D3D06" w:rsidRDefault="002D3D06" w:rsidP="00436947">
      <w:pPr>
        <w:pStyle w:val="Bodytext20"/>
        <w:shd w:val="clear" w:color="auto" w:fill="auto"/>
        <w:spacing w:before="0" w:line="240" w:lineRule="auto"/>
        <w:ind w:right="-279"/>
        <w:rPr>
          <w:color w:val="000000"/>
          <w:sz w:val="28"/>
          <w:szCs w:val="28"/>
          <w:lang w:val="el-GR" w:bidi="el-GR"/>
        </w:rPr>
      </w:pPr>
      <w:r>
        <w:rPr>
          <w:color w:val="000000"/>
          <w:sz w:val="28"/>
          <w:szCs w:val="28"/>
          <w:lang w:val="el-GR" w:bidi="el-GR"/>
        </w:rPr>
        <w:t xml:space="preserve">ΑΝΑΦΟΡΙΚΑ ΜΕ ΤΟ ΕΝΤΑΛΜΑ ΕΡΕΥΝΑΣ ΗΜΕΡΟΜΗΝΙΑΣ 12.05.23, ΤΟ ΟΠΟΙΟ ΕΚΔΟΘΗΚΕ ΑΠΟ ΤΟ ΕΠΑΡΧΙΑΚΟ ΔΙΚΑΣΤΗΡΙΟ ΛΕΜΕΣΟΥ, ΣΤΗ ΒΑΣΗ ΤΗΣ ΕΝΟΡΚΗΣ ΔΗΛΩΣΗΣ ΤΟΥ ΑΣΤ.3705 Μ. ΒΑΡΝΑΒΑ, ΓΙΑ ΕΡΕΥΝΑ ΤΗΣ ΟΙΚΙΑΣ ΚΑΙ ΑΥΤΟΚΙΝΗΤΟΥ ΤΟΥ ΑΙΤΗΤΗ, ΣΤΗΝ ΟΔΟ </w:t>
      </w:r>
      <w:r w:rsidR="00657631" w:rsidRPr="00657631">
        <w:rPr>
          <w:color w:val="000000"/>
          <w:sz w:val="28"/>
          <w:szCs w:val="28"/>
          <w:lang w:val="el-GR" w:bidi="el-GR"/>
        </w:rPr>
        <w:t xml:space="preserve">[ ] </w:t>
      </w:r>
      <w:r>
        <w:rPr>
          <w:color w:val="000000"/>
          <w:sz w:val="28"/>
          <w:szCs w:val="28"/>
          <w:lang w:val="el-GR" w:bidi="el-GR"/>
        </w:rPr>
        <w:t>ΛΕΜΕΣΟ, ΔΥΝΑΜΕΙ ΤΟΥ ΠΕΡΙ ΠΟΙΝΙΚΗΣ ΔΙΚΟΝΟΜΙΑΣ ΝΟΜΟΥ, ΚΕΦΑΛΑΙΟ 155, ΑΡΘΡΑ 27 ΚΑΙ 28</w:t>
      </w:r>
    </w:p>
    <w:p w14:paraId="610C4B99" w14:textId="77777777" w:rsidR="00BF19A7" w:rsidRPr="00436947" w:rsidRDefault="00BF19A7" w:rsidP="00BF19A7">
      <w:pPr>
        <w:ind w:left="397" w:right="-341" w:hanging="113"/>
        <w:jc w:val="both"/>
        <w:rPr>
          <w:rFonts w:ascii="Arial" w:hAnsi="Arial" w:cs="Arial"/>
          <w:iCs/>
          <w:sz w:val="28"/>
          <w:szCs w:val="28"/>
          <w:lang w:val="el-GR"/>
        </w:rPr>
      </w:pPr>
    </w:p>
    <w:p w14:paraId="35F1DDBA" w14:textId="77777777" w:rsidR="002D3D06" w:rsidRDefault="002D3D06" w:rsidP="002D3D06">
      <w:pPr>
        <w:ind w:right="-279"/>
        <w:jc w:val="both"/>
        <w:rPr>
          <w:rFonts w:ascii="Arial" w:hAnsi="Arial" w:cs="Arial"/>
          <w:b/>
          <w:iCs/>
          <w:sz w:val="28"/>
          <w:szCs w:val="28"/>
          <w:u w:val="single"/>
          <w:lang w:val="el-GR"/>
        </w:rPr>
      </w:pPr>
    </w:p>
    <w:p w14:paraId="7A5B311E" w14:textId="77777777" w:rsidR="00717670" w:rsidRDefault="00717670" w:rsidP="00717670">
      <w:pPr>
        <w:ind w:left="397" w:right="-319" w:hanging="113"/>
        <w:jc w:val="center"/>
        <w:rPr>
          <w:rFonts w:ascii="Arial" w:hAnsi="Arial" w:cs="Arial"/>
          <w:iCs/>
          <w:sz w:val="28"/>
          <w:szCs w:val="28"/>
          <w:lang w:val="el-GR"/>
        </w:rPr>
      </w:pPr>
      <w:r>
        <w:rPr>
          <w:rFonts w:ascii="Arial" w:hAnsi="Arial" w:cs="Arial"/>
          <w:iCs/>
          <w:sz w:val="28"/>
          <w:szCs w:val="28"/>
          <w:lang w:val="el-GR"/>
        </w:rPr>
        <w:t>____________________</w:t>
      </w:r>
    </w:p>
    <w:p w14:paraId="7BB80DC5" w14:textId="77777777" w:rsidR="002D3D06" w:rsidRPr="0076647A" w:rsidRDefault="002D3D06" w:rsidP="002D3D06">
      <w:pPr>
        <w:ind w:right="-279"/>
        <w:jc w:val="center"/>
        <w:rPr>
          <w:rFonts w:ascii="Arial" w:hAnsi="Arial" w:cs="Arial"/>
          <w:bCs/>
          <w:iCs/>
          <w:sz w:val="28"/>
          <w:szCs w:val="28"/>
          <w:lang w:val="el-GR"/>
        </w:rPr>
      </w:pPr>
    </w:p>
    <w:p w14:paraId="6055CC78" w14:textId="24D9149F" w:rsidR="00BF19A7" w:rsidRPr="00883191" w:rsidRDefault="00436947" w:rsidP="008E6F62">
      <w:pPr>
        <w:spacing w:line="360" w:lineRule="auto"/>
        <w:ind w:left="270" w:right="-279"/>
        <w:jc w:val="both"/>
        <w:rPr>
          <w:rFonts w:ascii="Arial" w:hAnsi="Arial" w:cs="Arial"/>
          <w:bCs/>
          <w:iCs/>
          <w:sz w:val="28"/>
          <w:szCs w:val="28"/>
          <w:lang w:val="el-GR"/>
        </w:rPr>
      </w:pPr>
      <w:r>
        <w:rPr>
          <w:rFonts w:ascii="Arial" w:hAnsi="Arial" w:cs="Arial"/>
          <w:bCs/>
          <w:i/>
          <w:sz w:val="28"/>
          <w:szCs w:val="28"/>
          <w:lang w:val="el-GR"/>
        </w:rPr>
        <w:lastRenderedPageBreak/>
        <w:t xml:space="preserve"> </w:t>
      </w:r>
      <w:r w:rsidR="00EB723B">
        <w:rPr>
          <w:rFonts w:ascii="Arial" w:hAnsi="Arial" w:cs="Arial"/>
          <w:bCs/>
          <w:i/>
          <w:sz w:val="28"/>
          <w:szCs w:val="28"/>
          <w:lang w:val="el-GR"/>
        </w:rPr>
        <w:t xml:space="preserve">Α. Κληρίδης </w:t>
      </w:r>
      <w:r w:rsidR="002D3D06">
        <w:rPr>
          <w:rFonts w:ascii="Arial" w:hAnsi="Arial" w:cs="Arial"/>
          <w:bCs/>
          <w:i/>
          <w:sz w:val="28"/>
          <w:szCs w:val="28"/>
          <w:lang w:val="el-GR"/>
        </w:rPr>
        <w:t xml:space="preserve">για Φοίβος, Χρίστος Κληρίδης &amp; Συνεργάτες ΔΕΠΕ, </w:t>
      </w:r>
      <w:r w:rsidR="0076647A">
        <w:rPr>
          <w:rFonts w:ascii="Arial" w:hAnsi="Arial" w:cs="Arial"/>
          <w:bCs/>
          <w:iCs/>
          <w:sz w:val="28"/>
          <w:szCs w:val="28"/>
          <w:lang w:val="el-GR"/>
        </w:rPr>
        <w:t>γ</w:t>
      </w:r>
      <w:r w:rsidR="00BF19A7" w:rsidRPr="00883191">
        <w:rPr>
          <w:rFonts w:ascii="Arial" w:hAnsi="Arial" w:cs="Arial"/>
          <w:bCs/>
          <w:iCs/>
          <w:sz w:val="28"/>
          <w:szCs w:val="28"/>
          <w:lang w:val="el-GR"/>
        </w:rPr>
        <w:t xml:space="preserve">ια </w:t>
      </w:r>
      <w:r>
        <w:rPr>
          <w:rFonts w:ascii="Arial" w:hAnsi="Arial" w:cs="Arial"/>
          <w:bCs/>
          <w:iCs/>
          <w:sz w:val="28"/>
          <w:szCs w:val="28"/>
          <w:lang w:val="el-GR"/>
        </w:rPr>
        <w:t>το</w:t>
      </w:r>
      <w:r w:rsidR="002D3D06">
        <w:rPr>
          <w:rFonts w:ascii="Arial" w:hAnsi="Arial" w:cs="Arial"/>
          <w:bCs/>
          <w:iCs/>
          <w:sz w:val="28"/>
          <w:szCs w:val="28"/>
          <w:lang w:val="el-GR"/>
        </w:rPr>
        <w:t>ν</w:t>
      </w:r>
      <w:r>
        <w:rPr>
          <w:rFonts w:ascii="Arial" w:hAnsi="Arial" w:cs="Arial"/>
          <w:bCs/>
          <w:iCs/>
          <w:sz w:val="28"/>
          <w:szCs w:val="28"/>
          <w:lang w:val="el-GR"/>
        </w:rPr>
        <w:t xml:space="preserve"> Αιτητ</w:t>
      </w:r>
      <w:r w:rsidR="002D3D06">
        <w:rPr>
          <w:rFonts w:ascii="Arial" w:hAnsi="Arial" w:cs="Arial"/>
          <w:bCs/>
          <w:iCs/>
          <w:sz w:val="28"/>
          <w:szCs w:val="28"/>
          <w:lang w:val="el-GR"/>
        </w:rPr>
        <w:t>ή</w:t>
      </w:r>
      <w:r w:rsidR="0076647A">
        <w:rPr>
          <w:rFonts w:ascii="Arial" w:hAnsi="Arial" w:cs="Arial"/>
          <w:bCs/>
          <w:iCs/>
          <w:sz w:val="28"/>
          <w:szCs w:val="28"/>
          <w:lang w:val="el-GR"/>
        </w:rPr>
        <w:t>.</w:t>
      </w:r>
    </w:p>
    <w:p w14:paraId="3B5DDA00" w14:textId="77777777" w:rsidR="000B3CD6" w:rsidRPr="002D3D06" w:rsidRDefault="000B3CD6" w:rsidP="0045432A">
      <w:pPr>
        <w:ind w:left="397" w:right="-319" w:hanging="113"/>
        <w:jc w:val="center"/>
        <w:rPr>
          <w:rFonts w:ascii="Arial" w:hAnsi="Arial" w:cs="Arial"/>
          <w:iCs/>
          <w:sz w:val="28"/>
          <w:szCs w:val="28"/>
          <w:lang w:val="el-GR"/>
        </w:rPr>
      </w:pPr>
      <w:r>
        <w:rPr>
          <w:rFonts w:ascii="Arial" w:hAnsi="Arial" w:cs="Arial"/>
          <w:iCs/>
          <w:sz w:val="28"/>
          <w:szCs w:val="28"/>
          <w:lang w:val="el-GR"/>
        </w:rPr>
        <w:t>____________________</w:t>
      </w:r>
    </w:p>
    <w:p w14:paraId="3834193B" w14:textId="77777777" w:rsidR="00BF19A7" w:rsidRPr="000B3CD6" w:rsidRDefault="00BF19A7" w:rsidP="00EB723B">
      <w:pPr>
        <w:ind w:right="-319"/>
        <w:rPr>
          <w:rFonts w:ascii="Arial" w:hAnsi="Arial" w:cs="Arial"/>
          <w:iCs/>
          <w:sz w:val="28"/>
          <w:szCs w:val="28"/>
          <w:lang w:val="el-GR"/>
        </w:rPr>
      </w:pPr>
    </w:p>
    <w:p w14:paraId="41B8C18D" w14:textId="77777777" w:rsidR="00BF19A7" w:rsidRPr="00883191" w:rsidRDefault="00BF19A7" w:rsidP="0045432A">
      <w:pPr>
        <w:spacing w:line="360" w:lineRule="auto"/>
        <w:ind w:right="-279"/>
        <w:jc w:val="center"/>
        <w:rPr>
          <w:rFonts w:ascii="Arial" w:hAnsi="Arial" w:cs="Arial"/>
          <w:bCs/>
          <w:sz w:val="28"/>
          <w:szCs w:val="28"/>
          <w:lang w:val="el-GR"/>
        </w:rPr>
      </w:pPr>
    </w:p>
    <w:p w14:paraId="10090EA1" w14:textId="6213DC7E" w:rsidR="0045432A" w:rsidRDefault="00EB723B" w:rsidP="0045432A">
      <w:pPr>
        <w:spacing w:before="35" w:after="24" w:line="360" w:lineRule="auto"/>
        <w:jc w:val="center"/>
        <w:textAlignment w:val="baseline"/>
        <w:rPr>
          <w:rFonts w:ascii="Arial" w:eastAsia="Arial" w:hAnsi="Arial" w:cs="Arial"/>
          <w:b/>
          <w:color w:val="171922"/>
          <w:sz w:val="28"/>
          <w:szCs w:val="28"/>
          <w:lang w:val="el-GR"/>
        </w:rPr>
      </w:pPr>
      <w:r>
        <w:rPr>
          <w:rFonts w:ascii="Arial" w:eastAsia="Arial" w:hAnsi="Arial" w:cs="Arial"/>
          <w:b/>
          <w:color w:val="171922"/>
          <w:sz w:val="28"/>
          <w:szCs w:val="28"/>
          <w:lang w:val="el-GR"/>
        </w:rPr>
        <w:t xml:space="preserve">        </w:t>
      </w:r>
      <w:r w:rsidR="0045432A">
        <w:rPr>
          <w:rFonts w:ascii="Arial" w:eastAsia="Arial" w:hAnsi="Arial" w:cs="Arial"/>
          <w:b/>
          <w:color w:val="171922"/>
          <w:sz w:val="28"/>
          <w:szCs w:val="28"/>
          <w:lang w:val="el-GR"/>
        </w:rPr>
        <w:t>ΑΠΟΦΑΣΗ</w:t>
      </w:r>
    </w:p>
    <w:p w14:paraId="4682F354" w14:textId="1F3C7E0D" w:rsidR="0045432A" w:rsidRDefault="00EB723B" w:rsidP="0045432A">
      <w:pPr>
        <w:spacing w:before="35" w:after="24" w:line="360" w:lineRule="auto"/>
        <w:jc w:val="center"/>
        <w:textAlignment w:val="baseline"/>
        <w:rPr>
          <w:rFonts w:ascii="Arial" w:eastAsia="Arial" w:hAnsi="Arial" w:cs="Arial"/>
          <w:b/>
          <w:color w:val="171922"/>
          <w:sz w:val="28"/>
          <w:szCs w:val="28"/>
          <w:lang w:val="el-GR"/>
        </w:rPr>
      </w:pPr>
      <w:r>
        <w:rPr>
          <w:rFonts w:ascii="Arial" w:eastAsia="Arial" w:hAnsi="Arial" w:cs="Arial"/>
          <w:b/>
          <w:color w:val="171922"/>
          <w:sz w:val="28"/>
          <w:szCs w:val="28"/>
          <w:lang w:val="el-GR"/>
        </w:rPr>
        <w:t xml:space="preserve">        </w:t>
      </w:r>
      <w:r w:rsidR="0045432A">
        <w:rPr>
          <w:rFonts w:ascii="Arial" w:eastAsia="Arial" w:hAnsi="Arial" w:cs="Arial"/>
          <w:b/>
          <w:color w:val="171922"/>
          <w:sz w:val="28"/>
          <w:szCs w:val="28"/>
          <w:lang w:val="el-GR"/>
        </w:rPr>
        <w:t>(Δοθείσα αυθημερόν)</w:t>
      </w:r>
    </w:p>
    <w:p w14:paraId="4B5C2ED2" w14:textId="77777777" w:rsidR="00436947" w:rsidRDefault="00436947" w:rsidP="00321C76">
      <w:pPr>
        <w:spacing w:line="480" w:lineRule="auto"/>
        <w:ind w:right="-279"/>
        <w:jc w:val="both"/>
        <w:rPr>
          <w:rFonts w:ascii="Arial" w:hAnsi="Arial" w:cs="Arial"/>
          <w:b/>
          <w:sz w:val="28"/>
          <w:szCs w:val="28"/>
          <w:lang w:val="el-GR"/>
        </w:rPr>
      </w:pPr>
    </w:p>
    <w:p w14:paraId="14F473C1" w14:textId="34DDDEC7" w:rsidR="00FC31BB" w:rsidRDefault="0076647A" w:rsidP="00FC31BB">
      <w:pPr>
        <w:spacing w:line="480" w:lineRule="auto"/>
        <w:ind w:firstLine="270"/>
        <w:jc w:val="both"/>
        <w:rPr>
          <w:rFonts w:ascii="Arial" w:hAnsi="Arial" w:cs="Arial"/>
          <w:sz w:val="28"/>
          <w:szCs w:val="28"/>
          <w:lang w:val="el-GR"/>
        </w:rPr>
      </w:pPr>
      <w:r>
        <w:rPr>
          <w:rFonts w:ascii="Arial" w:hAnsi="Arial" w:cs="Arial"/>
          <w:b/>
          <w:sz w:val="28"/>
          <w:szCs w:val="28"/>
          <w:lang w:val="el-GR"/>
        </w:rPr>
        <w:t xml:space="preserve">   </w:t>
      </w:r>
      <w:r w:rsidRPr="0076647A">
        <w:rPr>
          <w:rFonts w:ascii="Arial" w:hAnsi="Arial" w:cs="Arial"/>
          <w:b/>
          <w:sz w:val="28"/>
          <w:szCs w:val="28"/>
          <w:lang w:val="el-GR"/>
        </w:rPr>
        <w:t>ΜΑΛΑΧΤΟΣ, Δ.</w:t>
      </w:r>
      <w:r w:rsidRPr="0076647A">
        <w:rPr>
          <w:rFonts w:ascii="Arial" w:hAnsi="Arial" w:cs="Arial"/>
          <w:sz w:val="28"/>
          <w:szCs w:val="28"/>
          <w:lang w:val="el-GR"/>
        </w:rPr>
        <w:t>:</w:t>
      </w:r>
      <w:r w:rsidR="004061DE" w:rsidRPr="004061DE">
        <w:rPr>
          <w:rFonts w:ascii="Arial" w:hAnsi="Arial" w:cs="Arial"/>
          <w:sz w:val="28"/>
          <w:szCs w:val="28"/>
          <w:lang w:val="el-GR"/>
        </w:rPr>
        <w:t xml:space="preserve">  </w:t>
      </w:r>
      <w:r w:rsidR="00FC31BB" w:rsidRPr="00FC31BB">
        <w:rPr>
          <w:rFonts w:ascii="Arial" w:hAnsi="Arial" w:cs="Arial"/>
          <w:sz w:val="28"/>
          <w:szCs w:val="28"/>
          <w:lang w:val="el-GR"/>
        </w:rPr>
        <w:t xml:space="preserve">Με Αίτηση που καταχωρίστηκε την </w:t>
      </w:r>
      <w:r w:rsidR="001953E0">
        <w:rPr>
          <w:rFonts w:ascii="Arial" w:hAnsi="Arial" w:cs="Arial"/>
          <w:sz w:val="28"/>
          <w:szCs w:val="28"/>
          <w:lang w:val="el-GR"/>
        </w:rPr>
        <w:t>18.7.202</w:t>
      </w:r>
      <w:r w:rsidR="00D71D36" w:rsidRPr="00D71D36">
        <w:rPr>
          <w:rFonts w:ascii="Arial" w:hAnsi="Arial" w:cs="Arial"/>
          <w:sz w:val="28"/>
          <w:szCs w:val="28"/>
          <w:lang w:val="el-GR"/>
        </w:rPr>
        <w:t>3</w:t>
      </w:r>
      <w:r w:rsidR="00FC31BB" w:rsidRPr="00FC31BB">
        <w:rPr>
          <w:rFonts w:ascii="Arial" w:hAnsi="Arial" w:cs="Arial"/>
          <w:sz w:val="28"/>
          <w:szCs w:val="28"/>
          <w:lang w:val="el-GR"/>
        </w:rPr>
        <w:t xml:space="preserve">, ζητείται επέκταση του χρόνου για την καταχώρηση αίτησης για άδεια, για την καταχώρηση αίτησης με κλήση για την έκδοση προνομιακού εντάλματος </w:t>
      </w:r>
      <w:r w:rsidR="00FC31BB">
        <w:rPr>
          <w:rFonts w:ascii="Arial" w:hAnsi="Arial" w:cs="Arial"/>
          <w:sz w:val="28"/>
          <w:szCs w:val="28"/>
          <w:lang w:val="en-US"/>
        </w:rPr>
        <w:t>Certiorari</w:t>
      </w:r>
      <w:r w:rsidR="00FC31BB" w:rsidRPr="00FC31BB">
        <w:rPr>
          <w:rFonts w:ascii="Arial" w:hAnsi="Arial" w:cs="Arial"/>
          <w:sz w:val="28"/>
          <w:szCs w:val="28"/>
          <w:lang w:val="el-GR"/>
        </w:rPr>
        <w:t xml:space="preserve"> για την ακύρωση του </w:t>
      </w:r>
      <w:r w:rsidR="001953E0">
        <w:rPr>
          <w:rFonts w:ascii="Arial" w:hAnsi="Arial" w:cs="Arial"/>
          <w:sz w:val="28"/>
          <w:szCs w:val="28"/>
          <w:lang w:val="el-GR"/>
        </w:rPr>
        <w:t>εντάλματος έρευνας της κατοικίας του Αιτητή</w:t>
      </w:r>
      <w:r w:rsidR="00FC31BB" w:rsidRPr="00FC31BB">
        <w:rPr>
          <w:rFonts w:ascii="Arial" w:hAnsi="Arial" w:cs="Arial"/>
          <w:sz w:val="28"/>
          <w:szCs w:val="28"/>
          <w:lang w:val="el-GR"/>
        </w:rPr>
        <w:t xml:space="preserve">, που εκδόθηκε από το Επαρχιακό Δικαστήριο </w:t>
      </w:r>
      <w:r w:rsidR="001953E0">
        <w:rPr>
          <w:rFonts w:ascii="Arial" w:hAnsi="Arial" w:cs="Arial"/>
          <w:sz w:val="28"/>
          <w:szCs w:val="28"/>
          <w:lang w:val="el-GR"/>
        </w:rPr>
        <w:t>Λεμεσού</w:t>
      </w:r>
      <w:r w:rsidR="00FC31BB" w:rsidRPr="00FC31BB">
        <w:rPr>
          <w:rFonts w:ascii="Arial" w:hAnsi="Arial" w:cs="Arial"/>
          <w:sz w:val="28"/>
          <w:szCs w:val="28"/>
          <w:lang w:val="el-GR"/>
        </w:rPr>
        <w:t xml:space="preserve"> την </w:t>
      </w:r>
      <w:r w:rsidR="001953E0">
        <w:rPr>
          <w:rFonts w:ascii="Arial" w:hAnsi="Arial" w:cs="Arial"/>
          <w:sz w:val="28"/>
          <w:szCs w:val="28"/>
          <w:lang w:val="el-GR"/>
        </w:rPr>
        <w:t>12.5.2023 και εκτελέστηκε την 2.6.2023.</w:t>
      </w:r>
    </w:p>
    <w:p w14:paraId="01097FEB" w14:textId="77777777" w:rsidR="00FC31BB" w:rsidRPr="00FC31BB" w:rsidRDefault="00FC31BB" w:rsidP="00FC31BB">
      <w:pPr>
        <w:spacing w:line="480" w:lineRule="auto"/>
        <w:ind w:firstLine="270"/>
        <w:jc w:val="both"/>
        <w:rPr>
          <w:rFonts w:ascii="Arial" w:hAnsi="Arial" w:cs="Arial"/>
          <w:sz w:val="28"/>
          <w:szCs w:val="28"/>
          <w:lang w:val="el-GR"/>
        </w:rPr>
      </w:pPr>
    </w:p>
    <w:p w14:paraId="647D14D0" w14:textId="77777777" w:rsidR="00FC31BB" w:rsidRPr="00FC31BB" w:rsidRDefault="00FC31BB" w:rsidP="00FC31BB">
      <w:pPr>
        <w:spacing w:line="480" w:lineRule="auto"/>
        <w:ind w:firstLine="270"/>
        <w:jc w:val="both"/>
        <w:rPr>
          <w:rFonts w:ascii="Arial" w:hAnsi="Arial" w:cs="Arial"/>
          <w:sz w:val="28"/>
          <w:szCs w:val="28"/>
          <w:lang w:val="el-GR"/>
        </w:rPr>
      </w:pPr>
      <w:r w:rsidRPr="00FC31BB">
        <w:rPr>
          <w:rFonts w:ascii="Arial" w:hAnsi="Arial" w:cs="Arial"/>
          <w:sz w:val="28"/>
          <w:szCs w:val="28"/>
          <w:lang w:val="el-GR"/>
        </w:rPr>
        <w:t xml:space="preserve">Σύμφωνα με τον </w:t>
      </w:r>
      <w:r w:rsidRPr="001953E0">
        <w:rPr>
          <w:rFonts w:ascii="Arial" w:hAnsi="Arial" w:cs="Arial"/>
          <w:b/>
          <w:bCs/>
          <w:i/>
          <w:iCs/>
          <w:sz w:val="28"/>
          <w:szCs w:val="28"/>
          <w:lang w:val="el-GR"/>
        </w:rPr>
        <w:t>Καν.5</w:t>
      </w:r>
      <w:r w:rsidRPr="00FC31BB">
        <w:rPr>
          <w:rFonts w:ascii="Arial" w:hAnsi="Arial" w:cs="Arial"/>
          <w:sz w:val="28"/>
          <w:szCs w:val="28"/>
          <w:lang w:val="el-GR"/>
        </w:rPr>
        <w:t xml:space="preserve"> του </w:t>
      </w:r>
      <w:r w:rsidRPr="001953E0">
        <w:rPr>
          <w:rFonts w:ascii="Arial" w:hAnsi="Arial" w:cs="Arial"/>
          <w:b/>
          <w:bCs/>
          <w:i/>
          <w:iCs/>
          <w:sz w:val="28"/>
          <w:szCs w:val="28"/>
          <w:lang w:val="el-GR"/>
        </w:rPr>
        <w:t>περί Ανωτάτου Δικαστηρίου (Δικαιοδοσία Έκδοσης Ενταλμάτων Προνομιακής Φύσεως) Διαδικαστικό Κανονισμό του 2018</w:t>
      </w:r>
      <w:r w:rsidRPr="00FC31BB">
        <w:rPr>
          <w:rFonts w:ascii="Arial" w:hAnsi="Arial" w:cs="Arial"/>
          <w:sz w:val="28"/>
          <w:szCs w:val="28"/>
          <w:lang w:val="el-GR"/>
        </w:rPr>
        <w:t>:</w:t>
      </w:r>
    </w:p>
    <w:p w14:paraId="2D94637B" w14:textId="77777777" w:rsidR="00FC31BB" w:rsidRPr="00FC31BB" w:rsidRDefault="00FC31BB" w:rsidP="00FC31BB">
      <w:pPr>
        <w:tabs>
          <w:tab w:val="left" w:pos="4932"/>
        </w:tabs>
        <w:spacing w:line="480" w:lineRule="auto"/>
        <w:ind w:firstLine="270"/>
        <w:jc w:val="both"/>
        <w:rPr>
          <w:rFonts w:ascii="Arial" w:hAnsi="Arial" w:cs="Arial"/>
          <w:sz w:val="28"/>
          <w:szCs w:val="28"/>
          <w:lang w:val="el-GR"/>
        </w:rPr>
      </w:pPr>
      <w:r w:rsidRPr="00FC31BB">
        <w:rPr>
          <w:rFonts w:ascii="Arial" w:hAnsi="Arial" w:cs="Arial"/>
          <w:sz w:val="28"/>
          <w:szCs w:val="28"/>
          <w:lang w:val="el-GR"/>
        </w:rPr>
        <w:tab/>
      </w:r>
    </w:p>
    <w:p w14:paraId="30B9248D" w14:textId="77777777" w:rsidR="00FC31BB" w:rsidRPr="00FC31BB" w:rsidRDefault="00FC31BB" w:rsidP="00FC31BB">
      <w:pPr>
        <w:ind w:left="450"/>
        <w:jc w:val="both"/>
        <w:rPr>
          <w:rFonts w:ascii="Arial" w:hAnsi="Arial" w:cs="Arial"/>
          <w:b/>
          <w:i/>
          <w:sz w:val="28"/>
          <w:szCs w:val="28"/>
          <w:lang w:val="el-GR"/>
        </w:rPr>
      </w:pPr>
      <w:r w:rsidRPr="00FC31BB">
        <w:rPr>
          <w:rFonts w:ascii="Arial" w:hAnsi="Arial" w:cs="Arial"/>
          <w:sz w:val="28"/>
          <w:szCs w:val="28"/>
          <w:lang w:val="el-GR"/>
        </w:rPr>
        <w:t>« (1) Αίτηση για άδεια καταχωρείται το συντομότερο από την έκδοση της προσβαλλόμενης απόφασης, διατάγματος ή πράξης.  Σε κάθε περίπτωση δεν πρέπει να υπερβαίνει τις 45 ημέρες από την έκδοση της προσβαλλόμενης απόφασης, διατάγματος ή πράξης.</w:t>
      </w:r>
    </w:p>
    <w:p w14:paraId="49BBF7E9" w14:textId="77777777" w:rsidR="00FC31BB" w:rsidRPr="00FC31BB" w:rsidRDefault="00FC31BB" w:rsidP="00FC31BB">
      <w:pPr>
        <w:pStyle w:val="ListParagraph"/>
        <w:ind w:left="450"/>
        <w:jc w:val="both"/>
        <w:rPr>
          <w:rFonts w:ascii="Arial" w:hAnsi="Arial" w:cs="Arial"/>
          <w:b/>
          <w:i/>
          <w:sz w:val="28"/>
          <w:szCs w:val="28"/>
          <w:lang w:val="el-GR"/>
        </w:rPr>
      </w:pPr>
    </w:p>
    <w:p w14:paraId="038D603A" w14:textId="25084157" w:rsidR="00FC31BB" w:rsidRDefault="00FC31BB" w:rsidP="0045432A">
      <w:pPr>
        <w:ind w:left="450"/>
        <w:jc w:val="both"/>
        <w:rPr>
          <w:rFonts w:ascii="Arial" w:hAnsi="Arial" w:cs="Arial"/>
          <w:sz w:val="28"/>
          <w:szCs w:val="28"/>
          <w:lang w:val="el-GR"/>
        </w:rPr>
      </w:pPr>
      <w:r w:rsidRPr="00FC31BB">
        <w:rPr>
          <w:rFonts w:ascii="Arial" w:hAnsi="Arial" w:cs="Arial"/>
          <w:sz w:val="28"/>
          <w:szCs w:val="28"/>
          <w:lang w:val="el-GR"/>
        </w:rPr>
        <w:t xml:space="preserve">(2) Το Δικαστήριο δύναται να επεκτείνει την προθεσμία που αναφέρεται στην παράγραφο (1) του παρόντος Κανονισμού εάν καταδειχθούν εξαιρετικές περιστάσεις που παρεμπόδισαν τον αιτητή </w:t>
      </w:r>
      <w:r w:rsidRPr="00FC31BB">
        <w:rPr>
          <w:rFonts w:ascii="Arial" w:hAnsi="Arial" w:cs="Arial"/>
          <w:sz w:val="28"/>
          <w:szCs w:val="28"/>
          <w:lang w:val="el-GR"/>
        </w:rPr>
        <w:lastRenderedPageBreak/>
        <w:t>να καταχωρήσει την αίτηση του εντός της προβλεπόμενης προθεσμίας.»</w:t>
      </w:r>
    </w:p>
    <w:p w14:paraId="4EB4E502" w14:textId="77777777" w:rsidR="00EB723B" w:rsidRDefault="00EB723B" w:rsidP="0045432A">
      <w:pPr>
        <w:ind w:left="450"/>
        <w:jc w:val="both"/>
        <w:rPr>
          <w:rFonts w:ascii="Arial" w:hAnsi="Arial" w:cs="Arial"/>
          <w:sz w:val="28"/>
          <w:szCs w:val="28"/>
          <w:lang w:val="el-GR"/>
        </w:rPr>
      </w:pPr>
    </w:p>
    <w:p w14:paraId="16D42548" w14:textId="77777777" w:rsidR="00EB723B" w:rsidRDefault="00EB723B" w:rsidP="0045432A">
      <w:pPr>
        <w:ind w:left="450"/>
        <w:jc w:val="both"/>
        <w:rPr>
          <w:rFonts w:ascii="Arial" w:hAnsi="Arial" w:cs="Arial"/>
          <w:sz w:val="28"/>
          <w:szCs w:val="28"/>
          <w:lang w:val="el-GR"/>
        </w:rPr>
      </w:pPr>
    </w:p>
    <w:p w14:paraId="17AA3CAE" w14:textId="77777777" w:rsidR="00EB723B" w:rsidRPr="00FC31BB" w:rsidRDefault="00EB723B" w:rsidP="0045432A">
      <w:pPr>
        <w:ind w:left="450"/>
        <w:jc w:val="both"/>
        <w:rPr>
          <w:rFonts w:ascii="Arial" w:hAnsi="Arial" w:cs="Arial"/>
          <w:sz w:val="28"/>
          <w:szCs w:val="28"/>
          <w:lang w:val="el-GR"/>
        </w:rPr>
      </w:pPr>
    </w:p>
    <w:p w14:paraId="4200DA9E" w14:textId="2CCCF8DE" w:rsidR="00A20403" w:rsidRDefault="00FC31BB" w:rsidP="002D3D06">
      <w:pPr>
        <w:spacing w:line="480" w:lineRule="auto"/>
        <w:ind w:right="-279" w:firstLine="270"/>
        <w:jc w:val="both"/>
        <w:rPr>
          <w:rFonts w:ascii="Arial" w:hAnsi="Arial" w:cs="Arial"/>
          <w:sz w:val="28"/>
          <w:szCs w:val="28"/>
          <w:lang w:val="el-GR"/>
        </w:rPr>
      </w:pPr>
      <w:r w:rsidRPr="00FC31BB">
        <w:rPr>
          <w:rFonts w:ascii="Arial" w:hAnsi="Arial" w:cs="Arial"/>
          <w:sz w:val="28"/>
          <w:szCs w:val="28"/>
          <w:lang w:val="el-GR"/>
        </w:rPr>
        <w:t>Σύμφωνα με την ένορκη δήλωση του Αιτητή που υποστηρίζει την Αίτηση,</w:t>
      </w:r>
      <w:r w:rsidR="0045432A">
        <w:rPr>
          <w:rFonts w:ascii="Arial" w:hAnsi="Arial" w:cs="Arial"/>
          <w:sz w:val="28"/>
          <w:szCs w:val="28"/>
          <w:lang w:val="el-GR"/>
        </w:rPr>
        <w:t xml:space="preserve"> κατά την 2.6.2023, που η Αστυνομία εκτέλεσε το ένταλμα έρευνας της κατοικίας του, δεν του επιδείχθηκε ούτε το ένταλμα, ούτε ο σχετικός όρκος. Παρουσιάζει ο Αιτητής αριθμό επιστολών των δικηγόρων του με τις οποίες ζητούσε, έκτοτε, επίμονα να εφοδιαστεί με αντίγραφο τόσο του εντάλματος έρευνας όσο και του όρκου.  Αναφέρεται από τον Αιτητή ότι </w:t>
      </w:r>
      <w:r w:rsidR="000B3CD6">
        <w:rPr>
          <w:rFonts w:ascii="Arial" w:hAnsi="Arial" w:cs="Arial"/>
          <w:sz w:val="28"/>
          <w:szCs w:val="28"/>
          <w:lang w:val="el-GR"/>
        </w:rPr>
        <w:t>αντίγραφο του εντάλματος έρευνας έλαβε στις 29.6.2023</w:t>
      </w:r>
      <w:r w:rsidR="0045432A">
        <w:rPr>
          <w:rFonts w:ascii="Arial" w:hAnsi="Arial" w:cs="Arial"/>
          <w:sz w:val="28"/>
          <w:szCs w:val="28"/>
          <w:lang w:val="el-GR"/>
        </w:rPr>
        <w:t>,</w:t>
      </w:r>
      <w:r w:rsidR="000B3CD6">
        <w:rPr>
          <w:rFonts w:ascii="Arial" w:hAnsi="Arial" w:cs="Arial"/>
          <w:sz w:val="28"/>
          <w:szCs w:val="28"/>
          <w:lang w:val="el-GR"/>
        </w:rPr>
        <w:t xml:space="preserve"> όταν του παραδόθηκε το μαρτυρικό υλικό σε ποινική υπόθεση που αντιμετωπίζει, χωρίς όμως να επισυνάπτεται </w:t>
      </w:r>
      <w:r w:rsidR="0045432A">
        <w:rPr>
          <w:rFonts w:ascii="Arial" w:hAnsi="Arial" w:cs="Arial"/>
          <w:sz w:val="28"/>
          <w:szCs w:val="28"/>
          <w:lang w:val="el-GR"/>
        </w:rPr>
        <w:t xml:space="preserve">σε αυτό </w:t>
      </w:r>
      <w:r w:rsidR="000B3CD6">
        <w:rPr>
          <w:rFonts w:ascii="Arial" w:hAnsi="Arial" w:cs="Arial"/>
          <w:sz w:val="28"/>
          <w:szCs w:val="28"/>
          <w:lang w:val="el-GR"/>
        </w:rPr>
        <w:t xml:space="preserve">ο όρκος </w:t>
      </w:r>
      <w:r w:rsidR="001953E0">
        <w:rPr>
          <w:rFonts w:ascii="Arial" w:hAnsi="Arial" w:cs="Arial"/>
          <w:sz w:val="28"/>
          <w:szCs w:val="28"/>
          <w:lang w:val="el-GR"/>
        </w:rPr>
        <w:t xml:space="preserve">στη βάση του οποίου </w:t>
      </w:r>
      <w:r w:rsidR="0045432A">
        <w:rPr>
          <w:rFonts w:ascii="Arial" w:hAnsi="Arial" w:cs="Arial"/>
          <w:sz w:val="28"/>
          <w:szCs w:val="28"/>
          <w:lang w:val="el-GR"/>
        </w:rPr>
        <w:t>είχε εκδοθεί</w:t>
      </w:r>
      <w:r w:rsidR="001953E0">
        <w:rPr>
          <w:rFonts w:ascii="Arial" w:hAnsi="Arial" w:cs="Arial"/>
          <w:sz w:val="28"/>
          <w:szCs w:val="28"/>
          <w:lang w:val="el-GR"/>
        </w:rPr>
        <w:t xml:space="preserve"> το ένταλμα</w:t>
      </w:r>
      <w:r w:rsidR="00A20403">
        <w:rPr>
          <w:rFonts w:ascii="Arial" w:hAnsi="Arial" w:cs="Arial"/>
          <w:sz w:val="28"/>
          <w:szCs w:val="28"/>
          <w:lang w:val="el-GR"/>
        </w:rPr>
        <w:t>.  Αντίγραφο του όρκου, του</w:t>
      </w:r>
      <w:r w:rsidR="000B3CD6">
        <w:rPr>
          <w:rFonts w:ascii="Arial" w:hAnsi="Arial" w:cs="Arial"/>
          <w:sz w:val="28"/>
          <w:szCs w:val="28"/>
          <w:lang w:val="el-GR"/>
        </w:rPr>
        <w:t xml:space="preserve"> αποστάλ</w:t>
      </w:r>
      <w:r w:rsidR="00A20403">
        <w:rPr>
          <w:rFonts w:ascii="Arial" w:hAnsi="Arial" w:cs="Arial"/>
          <w:sz w:val="28"/>
          <w:szCs w:val="28"/>
          <w:lang w:val="el-GR"/>
        </w:rPr>
        <w:t>θ</w:t>
      </w:r>
      <w:r w:rsidR="000B3CD6">
        <w:rPr>
          <w:rFonts w:ascii="Arial" w:hAnsi="Arial" w:cs="Arial"/>
          <w:sz w:val="28"/>
          <w:szCs w:val="28"/>
          <w:lang w:val="el-GR"/>
        </w:rPr>
        <w:t xml:space="preserve">ηκε </w:t>
      </w:r>
      <w:r w:rsidR="00A20403">
        <w:rPr>
          <w:rFonts w:ascii="Arial" w:hAnsi="Arial" w:cs="Arial"/>
          <w:sz w:val="28"/>
          <w:szCs w:val="28"/>
          <w:lang w:val="el-GR"/>
        </w:rPr>
        <w:t>την</w:t>
      </w:r>
      <w:r w:rsidR="000B3CD6">
        <w:rPr>
          <w:rFonts w:ascii="Arial" w:hAnsi="Arial" w:cs="Arial"/>
          <w:sz w:val="28"/>
          <w:szCs w:val="28"/>
          <w:lang w:val="el-GR"/>
        </w:rPr>
        <w:t xml:space="preserve"> 14.7.2023. </w:t>
      </w:r>
      <w:r w:rsidR="00A20403">
        <w:rPr>
          <w:rFonts w:ascii="Arial" w:hAnsi="Arial" w:cs="Arial"/>
          <w:sz w:val="28"/>
          <w:szCs w:val="28"/>
          <w:lang w:val="el-GR"/>
        </w:rPr>
        <w:t xml:space="preserve"> </w:t>
      </w:r>
    </w:p>
    <w:p w14:paraId="1C10C69C" w14:textId="4A52955C" w:rsidR="000B3CD6" w:rsidRDefault="000B3CD6" w:rsidP="002D3D06">
      <w:pPr>
        <w:spacing w:line="480" w:lineRule="auto"/>
        <w:ind w:right="-279" w:firstLine="270"/>
        <w:jc w:val="both"/>
        <w:rPr>
          <w:rFonts w:ascii="Arial" w:hAnsi="Arial" w:cs="Arial"/>
          <w:sz w:val="28"/>
          <w:szCs w:val="28"/>
          <w:lang w:val="el-GR"/>
        </w:rPr>
      </w:pPr>
    </w:p>
    <w:p w14:paraId="5D38C4DC" w14:textId="3E0C47A0" w:rsidR="000B3CD6" w:rsidRDefault="00A84A38" w:rsidP="002D3D06">
      <w:pPr>
        <w:spacing w:line="480" w:lineRule="auto"/>
        <w:ind w:right="-279" w:firstLine="270"/>
        <w:jc w:val="both"/>
        <w:rPr>
          <w:rFonts w:ascii="Arial" w:hAnsi="Arial" w:cs="Arial"/>
          <w:sz w:val="28"/>
          <w:szCs w:val="28"/>
          <w:lang w:val="el-GR"/>
        </w:rPr>
      </w:pPr>
      <w:r>
        <w:rPr>
          <w:rFonts w:ascii="Arial" w:hAnsi="Arial" w:cs="Arial"/>
          <w:sz w:val="28"/>
          <w:szCs w:val="28"/>
          <w:lang w:val="el-GR"/>
        </w:rPr>
        <w:t xml:space="preserve">Από την 2.6.2023, </w:t>
      </w:r>
      <w:r w:rsidR="00A20403">
        <w:rPr>
          <w:rFonts w:ascii="Arial" w:hAnsi="Arial" w:cs="Arial"/>
          <w:sz w:val="28"/>
          <w:szCs w:val="28"/>
          <w:lang w:val="el-GR"/>
        </w:rPr>
        <w:t xml:space="preserve">όταν η Αστυνομία </w:t>
      </w:r>
      <w:r>
        <w:rPr>
          <w:rFonts w:ascii="Arial" w:hAnsi="Arial" w:cs="Arial"/>
          <w:sz w:val="28"/>
          <w:szCs w:val="28"/>
          <w:lang w:val="el-GR"/>
        </w:rPr>
        <w:t>προέβηκε στην έρευνα, ο Αιτητής γνώριζε ότι είχε εκδοθεί ένταλμα έρευνας αναφορικά με την κατοικία του, ό</w:t>
      </w:r>
      <w:r w:rsidR="000B3CD6">
        <w:rPr>
          <w:rFonts w:ascii="Arial" w:hAnsi="Arial" w:cs="Arial"/>
          <w:sz w:val="28"/>
          <w:szCs w:val="28"/>
          <w:lang w:val="el-GR"/>
        </w:rPr>
        <w:t xml:space="preserve">μως, ακόμα και </w:t>
      </w:r>
      <w:r>
        <w:rPr>
          <w:rFonts w:ascii="Arial" w:hAnsi="Arial" w:cs="Arial"/>
          <w:sz w:val="28"/>
          <w:szCs w:val="28"/>
          <w:lang w:val="el-GR"/>
        </w:rPr>
        <w:t xml:space="preserve">την 29.6.2023 </w:t>
      </w:r>
      <w:r w:rsidR="000B3CD6">
        <w:rPr>
          <w:rFonts w:ascii="Arial" w:hAnsi="Arial" w:cs="Arial"/>
          <w:sz w:val="28"/>
          <w:szCs w:val="28"/>
          <w:lang w:val="el-GR"/>
        </w:rPr>
        <w:t xml:space="preserve">που έλαβε αντίγραφο του, δεν ήταν σε θέση να εκτιμήσει </w:t>
      </w:r>
      <w:r w:rsidR="00A20403">
        <w:rPr>
          <w:rFonts w:ascii="Arial" w:hAnsi="Arial" w:cs="Arial"/>
          <w:sz w:val="28"/>
          <w:szCs w:val="28"/>
          <w:lang w:val="el-GR"/>
        </w:rPr>
        <w:t xml:space="preserve">τη νομιμότητα του, </w:t>
      </w:r>
      <w:r w:rsidR="000B3CD6">
        <w:rPr>
          <w:rFonts w:ascii="Arial" w:hAnsi="Arial" w:cs="Arial"/>
          <w:sz w:val="28"/>
          <w:szCs w:val="28"/>
          <w:lang w:val="el-GR"/>
        </w:rPr>
        <w:t xml:space="preserve">αφού </w:t>
      </w:r>
      <w:r w:rsidR="00A20403">
        <w:rPr>
          <w:rFonts w:ascii="Arial" w:hAnsi="Arial" w:cs="Arial"/>
          <w:sz w:val="28"/>
          <w:szCs w:val="28"/>
          <w:lang w:val="el-GR"/>
        </w:rPr>
        <w:t xml:space="preserve">δεν ήταν υπόψη του </w:t>
      </w:r>
      <w:r w:rsidR="000B3CD6">
        <w:rPr>
          <w:rFonts w:ascii="Arial" w:hAnsi="Arial" w:cs="Arial"/>
          <w:sz w:val="28"/>
          <w:szCs w:val="28"/>
          <w:lang w:val="el-GR"/>
        </w:rPr>
        <w:t>το περιεχόμενο του όρκου</w:t>
      </w:r>
      <w:r>
        <w:rPr>
          <w:rFonts w:ascii="Arial" w:hAnsi="Arial" w:cs="Arial"/>
          <w:sz w:val="28"/>
          <w:szCs w:val="28"/>
          <w:lang w:val="el-GR"/>
        </w:rPr>
        <w:t xml:space="preserve"> στη βάση του οποίου είχε εκδοθεί</w:t>
      </w:r>
      <w:r w:rsidR="00A20403">
        <w:rPr>
          <w:rFonts w:ascii="Arial" w:hAnsi="Arial" w:cs="Arial"/>
          <w:sz w:val="28"/>
          <w:szCs w:val="28"/>
          <w:lang w:val="el-GR"/>
        </w:rPr>
        <w:t>.  Μόλις την</w:t>
      </w:r>
      <w:r w:rsidR="000B3CD6">
        <w:rPr>
          <w:rFonts w:ascii="Arial" w:hAnsi="Arial" w:cs="Arial"/>
          <w:sz w:val="28"/>
          <w:szCs w:val="28"/>
          <w:lang w:val="el-GR"/>
        </w:rPr>
        <w:t xml:space="preserve"> 14.7.2023</w:t>
      </w:r>
      <w:r w:rsidR="00A20403">
        <w:rPr>
          <w:rFonts w:ascii="Arial" w:hAnsi="Arial" w:cs="Arial"/>
          <w:sz w:val="28"/>
          <w:szCs w:val="28"/>
          <w:lang w:val="el-GR"/>
        </w:rPr>
        <w:t xml:space="preserve"> </w:t>
      </w:r>
      <w:r>
        <w:rPr>
          <w:rFonts w:ascii="Arial" w:hAnsi="Arial" w:cs="Arial"/>
          <w:sz w:val="28"/>
          <w:szCs w:val="28"/>
          <w:lang w:val="el-GR"/>
        </w:rPr>
        <w:t xml:space="preserve">έλαβε </w:t>
      </w:r>
      <w:r w:rsidR="00A20403">
        <w:rPr>
          <w:rFonts w:ascii="Arial" w:hAnsi="Arial" w:cs="Arial"/>
          <w:sz w:val="28"/>
          <w:szCs w:val="28"/>
          <w:lang w:val="el-GR"/>
        </w:rPr>
        <w:t>αντίγραφο του όρκου, ε</w:t>
      </w:r>
      <w:r w:rsidR="000B3CD6">
        <w:rPr>
          <w:rFonts w:ascii="Arial" w:hAnsi="Arial" w:cs="Arial"/>
          <w:sz w:val="28"/>
          <w:szCs w:val="28"/>
          <w:lang w:val="el-GR"/>
        </w:rPr>
        <w:t xml:space="preserve">ίχαν </w:t>
      </w:r>
      <w:r w:rsidR="00A20403">
        <w:rPr>
          <w:rFonts w:ascii="Arial" w:hAnsi="Arial" w:cs="Arial"/>
          <w:sz w:val="28"/>
          <w:szCs w:val="28"/>
          <w:lang w:val="el-GR"/>
        </w:rPr>
        <w:t xml:space="preserve">όμως </w:t>
      </w:r>
      <w:r w:rsidR="000B3CD6">
        <w:rPr>
          <w:rFonts w:ascii="Arial" w:hAnsi="Arial" w:cs="Arial"/>
          <w:sz w:val="28"/>
          <w:szCs w:val="28"/>
          <w:lang w:val="el-GR"/>
        </w:rPr>
        <w:t xml:space="preserve">ήδη παρέλθει </w:t>
      </w:r>
      <w:r>
        <w:rPr>
          <w:rFonts w:ascii="Arial" w:hAnsi="Arial" w:cs="Arial"/>
          <w:sz w:val="28"/>
          <w:szCs w:val="28"/>
          <w:lang w:val="el-GR"/>
        </w:rPr>
        <w:t>πέραν από δύο μήνες</w:t>
      </w:r>
      <w:r w:rsidR="000B3CD6">
        <w:rPr>
          <w:rFonts w:ascii="Arial" w:hAnsi="Arial" w:cs="Arial"/>
          <w:sz w:val="28"/>
          <w:szCs w:val="28"/>
          <w:lang w:val="el-GR"/>
        </w:rPr>
        <w:t xml:space="preserve"> από την έκδοση του </w:t>
      </w:r>
      <w:r w:rsidR="00A20403">
        <w:rPr>
          <w:rFonts w:ascii="Arial" w:hAnsi="Arial" w:cs="Arial"/>
          <w:sz w:val="28"/>
          <w:szCs w:val="28"/>
          <w:lang w:val="el-GR"/>
        </w:rPr>
        <w:t>εντάλματος</w:t>
      </w:r>
      <w:r w:rsidR="000B3CD6">
        <w:rPr>
          <w:rFonts w:ascii="Arial" w:hAnsi="Arial" w:cs="Arial"/>
          <w:sz w:val="28"/>
          <w:szCs w:val="28"/>
          <w:lang w:val="el-GR"/>
        </w:rPr>
        <w:t>.</w:t>
      </w:r>
    </w:p>
    <w:p w14:paraId="7862F83B" w14:textId="77777777" w:rsidR="000B3CD6" w:rsidRDefault="000B3CD6" w:rsidP="002D3D06">
      <w:pPr>
        <w:spacing w:line="480" w:lineRule="auto"/>
        <w:ind w:right="-279" w:firstLine="270"/>
        <w:jc w:val="both"/>
        <w:rPr>
          <w:rFonts w:ascii="Arial" w:hAnsi="Arial" w:cs="Arial"/>
          <w:sz w:val="28"/>
          <w:szCs w:val="28"/>
          <w:lang w:val="el-GR"/>
        </w:rPr>
      </w:pPr>
    </w:p>
    <w:p w14:paraId="5CD59D00" w14:textId="19C15FD1" w:rsidR="00D3005E" w:rsidRDefault="00A20403" w:rsidP="002C5B21">
      <w:pPr>
        <w:spacing w:line="480" w:lineRule="auto"/>
        <w:ind w:firstLine="270"/>
        <w:jc w:val="both"/>
        <w:rPr>
          <w:rFonts w:ascii="Arial" w:hAnsi="Arial" w:cs="Arial"/>
          <w:sz w:val="28"/>
          <w:szCs w:val="28"/>
          <w:lang w:val="el-GR"/>
        </w:rPr>
      </w:pPr>
      <w:r>
        <w:rPr>
          <w:rFonts w:ascii="Arial" w:hAnsi="Arial" w:cs="Arial"/>
          <w:sz w:val="28"/>
          <w:szCs w:val="28"/>
          <w:lang w:val="el-GR"/>
        </w:rPr>
        <w:lastRenderedPageBreak/>
        <w:t xml:space="preserve">Πρόσωπο του οποίου η κατοικία ερευνάται δυνάμει εντάλματος έρευνας, </w:t>
      </w:r>
      <w:r w:rsidR="00A84A38">
        <w:rPr>
          <w:rFonts w:ascii="Arial" w:hAnsi="Arial" w:cs="Arial"/>
          <w:sz w:val="28"/>
          <w:szCs w:val="28"/>
          <w:lang w:val="el-GR"/>
        </w:rPr>
        <w:t>πρέπει να έχει τη δυνατότητα</w:t>
      </w:r>
      <w:r w:rsidR="00FC31BB" w:rsidRPr="00FC31BB">
        <w:rPr>
          <w:rFonts w:ascii="Arial" w:hAnsi="Arial" w:cs="Arial"/>
          <w:sz w:val="28"/>
          <w:szCs w:val="28"/>
          <w:lang w:val="el-GR"/>
        </w:rPr>
        <w:t xml:space="preserve"> να προσβάλει τη νομιμότητα του και η μόνη προσφερόμενη δικονομική οδός είναι η επίκληση της προνομιακής δικαιοδοσίας του Ανωτάτου Δικαστηρίου.  </w:t>
      </w:r>
      <w:r w:rsidR="00A84A38">
        <w:rPr>
          <w:rFonts w:ascii="Arial" w:hAnsi="Arial" w:cs="Arial"/>
          <w:sz w:val="28"/>
          <w:szCs w:val="28"/>
          <w:lang w:val="el-GR"/>
        </w:rPr>
        <w:t>Η</w:t>
      </w:r>
      <w:r w:rsidR="00FC31BB" w:rsidRPr="00FC31BB">
        <w:rPr>
          <w:rFonts w:ascii="Arial" w:hAnsi="Arial" w:cs="Arial"/>
          <w:sz w:val="28"/>
          <w:szCs w:val="28"/>
          <w:lang w:val="el-GR"/>
        </w:rPr>
        <w:t xml:space="preserve"> δυνατότητα άσκησης του δικαιώματος </w:t>
      </w:r>
      <w:r w:rsidR="00A84A38">
        <w:rPr>
          <w:rFonts w:ascii="Arial" w:hAnsi="Arial" w:cs="Arial"/>
          <w:sz w:val="28"/>
          <w:szCs w:val="28"/>
          <w:lang w:val="el-GR"/>
        </w:rPr>
        <w:t>του</w:t>
      </w:r>
      <w:r w:rsidR="00FC31BB" w:rsidRPr="00FC31BB">
        <w:rPr>
          <w:rFonts w:ascii="Arial" w:hAnsi="Arial" w:cs="Arial"/>
          <w:sz w:val="28"/>
          <w:szCs w:val="28"/>
          <w:lang w:val="el-GR"/>
        </w:rPr>
        <w:t xml:space="preserve">, προϋποθέτει γνώση </w:t>
      </w:r>
      <w:r w:rsidR="00A84A38">
        <w:rPr>
          <w:rFonts w:ascii="Arial" w:hAnsi="Arial" w:cs="Arial"/>
          <w:sz w:val="28"/>
          <w:szCs w:val="28"/>
          <w:lang w:val="el-GR"/>
        </w:rPr>
        <w:t xml:space="preserve">όχι μόνο </w:t>
      </w:r>
      <w:r w:rsidR="00FC31BB" w:rsidRPr="00FC31BB">
        <w:rPr>
          <w:rFonts w:ascii="Arial" w:hAnsi="Arial" w:cs="Arial"/>
          <w:sz w:val="28"/>
          <w:szCs w:val="28"/>
          <w:lang w:val="el-GR"/>
        </w:rPr>
        <w:t>της ύπαρξης, αλλά και του περιεχομένου του σχετικού εντάλματος</w:t>
      </w:r>
      <w:r>
        <w:rPr>
          <w:rFonts w:ascii="Arial" w:hAnsi="Arial" w:cs="Arial"/>
          <w:sz w:val="28"/>
          <w:szCs w:val="28"/>
          <w:lang w:val="el-GR"/>
        </w:rPr>
        <w:t xml:space="preserve"> και </w:t>
      </w:r>
      <w:r w:rsidR="00A84A38">
        <w:rPr>
          <w:rFonts w:ascii="Arial" w:hAnsi="Arial" w:cs="Arial"/>
          <w:sz w:val="28"/>
          <w:szCs w:val="28"/>
          <w:lang w:val="el-GR"/>
        </w:rPr>
        <w:t xml:space="preserve">πολύ περισσότερο </w:t>
      </w:r>
      <w:r>
        <w:rPr>
          <w:rFonts w:ascii="Arial" w:hAnsi="Arial" w:cs="Arial"/>
          <w:sz w:val="28"/>
          <w:szCs w:val="28"/>
          <w:lang w:val="el-GR"/>
        </w:rPr>
        <w:t>του όρκου</w:t>
      </w:r>
      <w:r w:rsidR="00A84A38">
        <w:rPr>
          <w:rFonts w:ascii="Arial" w:hAnsi="Arial" w:cs="Arial"/>
          <w:sz w:val="28"/>
          <w:szCs w:val="28"/>
          <w:lang w:val="el-GR"/>
        </w:rPr>
        <w:t xml:space="preserve"> στη βάση του οποίου εκδόθηκε το ένταλμα.</w:t>
      </w:r>
      <w:r w:rsidR="00FC31BB" w:rsidRPr="00FC31BB">
        <w:rPr>
          <w:rFonts w:ascii="Arial" w:hAnsi="Arial" w:cs="Arial"/>
          <w:sz w:val="28"/>
          <w:szCs w:val="28"/>
          <w:lang w:val="el-GR"/>
        </w:rPr>
        <w:t xml:space="preserve"> </w:t>
      </w:r>
      <w:r w:rsidR="00A84A38">
        <w:rPr>
          <w:rFonts w:ascii="Arial" w:hAnsi="Arial" w:cs="Arial"/>
          <w:sz w:val="28"/>
          <w:szCs w:val="28"/>
          <w:lang w:val="el-GR"/>
        </w:rPr>
        <w:t xml:space="preserve"> Η γνώση ότι εκδόθηκε το ένταλμα εναποθέτει υποχρέωση λήψης εύλογων</w:t>
      </w:r>
      <w:r w:rsidR="002F1144">
        <w:rPr>
          <w:rFonts w:ascii="Arial" w:hAnsi="Arial" w:cs="Arial"/>
          <w:sz w:val="28"/>
          <w:szCs w:val="28"/>
          <w:lang w:val="el-GR"/>
        </w:rPr>
        <w:t xml:space="preserve"> μέτρων για να πληροφορηθεί ο επηρεαζόμενος τη μαρτυρία στη βάση της οποίας εκδόθηκε το ένταλμα.</w:t>
      </w:r>
    </w:p>
    <w:p w14:paraId="157803B5" w14:textId="3832F791" w:rsidR="00D3005E" w:rsidRDefault="00D3005E" w:rsidP="00B10C32">
      <w:pPr>
        <w:spacing w:line="480" w:lineRule="auto"/>
        <w:ind w:right="702"/>
        <w:jc w:val="both"/>
        <w:rPr>
          <w:rFonts w:ascii="Arial" w:hAnsi="Arial" w:cs="Arial"/>
          <w:sz w:val="28"/>
          <w:szCs w:val="28"/>
          <w:lang w:val="el-GR"/>
        </w:rPr>
      </w:pPr>
    </w:p>
    <w:p w14:paraId="422F5C8F" w14:textId="77777777" w:rsidR="002F1144" w:rsidRDefault="002C5B21" w:rsidP="002C5B21">
      <w:pPr>
        <w:spacing w:line="480" w:lineRule="auto"/>
        <w:ind w:right="26"/>
        <w:jc w:val="both"/>
        <w:rPr>
          <w:rFonts w:ascii="Arial" w:hAnsi="Arial" w:cs="Arial"/>
          <w:sz w:val="28"/>
          <w:szCs w:val="28"/>
          <w:lang w:val="el-GR"/>
        </w:rPr>
      </w:pPr>
      <w:r>
        <w:rPr>
          <w:rFonts w:ascii="Arial" w:hAnsi="Arial" w:cs="Arial"/>
          <w:sz w:val="28"/>
          <w:szCs w:val="28"/>
          <w:lang w:val="el-GR"/>
        </w:rPr>
        <w:t xml:space="preserve">    </w:t>
      </w:r>
      <w:r w:rsidR="00FC31BB" w:rsidRPr="00FC31BB">
        <w:rPr>
          <w:rFonts w:ascii="Arial" w:hAnsi="Arial" w:cs="Arial"/>
          <w:sz w:val="28"/>
          <w:szCs w:val="28"/>
          <w:lang w:val="el-GR"/>
        </w:rPr>
        <w:t>Στην προκειμένη περίπτωση ο Αιτητ</w:t>
      </w:r>
      <w:r>
        <w:rPr>
          <w:rFonts w:ascii="Arial" w:hAnsi="Arial" w:cs="Arial"/>
          <w:sz w:val="28"/>
          <w:szCs w:val="28"/>
          <w:lang w:val="el-GR"/>
        </w:rPr>
        <w:t>ής</w:t>
      </w:r>
      <w:r w:rsidR="002F1144">
        <w:rPr>
          <w:rFonts w:ascii="Arial" w:hAnsi="Arial" w:cs="Arial"/>
          <w:sz w:val="28"/>
          <w:szCs w:val="28"/>
          <w:lang w:val="el-GR"/>
        </w:rPr>
        <w:t xml:space="preserve">, αφότου </w:t>
      </w:r>
      <w:r w:rsidR="002F1144" w:rsidRPr="00FC31BB">
        <w:rPr>
          <w:rFonts w:ascii="Arial" w:hAnsi="Arial" w:cs="Arial"/>
          <w:sz w:val="28"/>
          <w:szCs w:val="28"/>
          <w:lang w:val="el-GR"/>
        </w:rPr>
        <w:t>περιέπεσε στην αντίληψη του η έκδοση τ</w:t>
      </w:r>
      <w:r w:rsidR="002F1144">
        <w:rPr>
          <w:rFonts w:ascii="Arial" w:hAnsi="Arial" w:cs="Arial"/>
          <w:sz w:val="28"/>
          <w:szCs w:val="28"/>
          <w:lang w:val="el-GR"/>
        </w:rPr>
        <w:t>ου</w:t>
      </w:r>
      <w:r w:rsidR="002F1144" w:rsidRPr="00FC31BB">
        <w:rPr>
          <w:rFonts w:ascii="Arial" w:hAnsi="Arial" w:cs="Arial"/>
          <w:sz w:val="28"/>
          <w:szCs w:val="28"/>
          <w:lang w:val="el-GR"/>
        </w:rPr>
        <w:t xml:space="preserve"> εντ</w:t>
      </w:r>
      <w:r w:rsidR="002F1144">
        <w:rPr>
          <w:rFonts w:ascii="Arial" w:hAnsi="Arial" w:cs="Arial"/>
          <w:sz w:val="28"/>
          <w:szCs w:val="28"/>
          <w:lang w:val="el-GR"/>
        </w:rPr>
        <w:t>άλματος,</w:t>
      </w:r>
      <w:r>
        <w:rPr>
          <w:rFonts w:ascii="Arial" w:hAnsi="Arial" w:cs="Arial"/>
          <w:sz w:val="28"/>
          <w:szCs w:val="28"/>
          <w:lang w:val="el-GR"/>
        </w:rPr>
        <w:t xml:space="preserve"> μέσω των δικηγόρων του</w:t>
      </w:r>
      <w:r w:rsidR="002F1144">
        <w:rPr>
          <w:rFonts w:ascii="Arial" w:hAnsi="Arial" w:cs="Arial"/>
          <w:sz w:val="28"/>
          <w:szCs w:val="28"/>
          <w:lang w:val="el-GR"/>
        </w:rPr>
        <w:t>,</w:t>
      </w:r>
      <w:r w:rsidR="00FC31BB" w:rsidRPr="00FC31BB">
        <w:rPr>
          <w:rFonts w:ascii="Arial" w:hAnsi="Arial" w:cs="Arial"/>
          <w:sz w:val="28"/>
          <w:szCs w:val="28"/>
          <w:lang w:val="el-GR"/>
        </w:rPr>
        <w:t xml:space="preserve"> ενήργησ</w:t>
      </w:r>
      <w:r>
        <w:rPr>
          <w:rFonts w:ascii="Arial" w:hAnsi="Arial" w:cs="Arial"/>
          <w:sz w:val="28"/>
          <w:szCs w:val="28"/>
          <w:lang w:val="el-GR"/>
        </w:rPr>
        <w:t>ε</w:t>
      </w:r>
      <w:r w:rsidR="00FC31BB" w:rsidRPr="00FC31BB">
        <w:rPr>
          <w:rFonts w:ascii="Arial" w:hAnsi="Arial" w:cs="Arial"/>
          <w:sz w:val="28"/>
          <w:szCs w:val="28"/>
          <w:lang w:val="el-GR"/>
        </w:rPr>
        <w:t xml:space="preserve"> χωρίς χρονοτριβή </w:t>
      </w:r>
      <w:r>
        <w:rPr>
          <w:rFonts w:ascii="Arial" w:hAnsi="Arial" w:cs="Arial"/>
          <w:sz w:val="28"/>
          <w:szCs w:val="28"/>
          <w:lang w:val="el-GR"/>
        </w:rPr>
        <w:t xml:space="preserve">και πεισματικά </w:t>
      </w:r>
      <w:r w:rsidR="002F1144">
        <w:rPr>
          <w:rFonts w:ascii="Arial" w:hAnsi="Arial" w:cs="Arial"/>
          <w:sz w:val="28"/>
          <w:szCs w:val="28"/>
          <w:lang w:val="el-GR"/>
        </w:rPr>
        <w:t>αναζήτησε να λάβει αντίγραφο τόσο του εντάλματος, όσο και του όρκου</w:t>
      </w:r>
      <w:r>
        <w:rPr>
          <w:rFonts w:ascii="Arial" w:hAnsi="Arial" w:cs="Arial"/>
          <w:sz w:val="28"/>
          <w:szCs w:val="28"/>
          <w:lang w:val="el-GR"/>
        </w:rPr>
        <w:t xml:space="preserve">. </w:t>
      </w:r>
    </w:p>
    <w:p w14:paraId="16505417" w14:textId="3826C3B9" w:rsidR="00D3005E" w:rsidRDefault="002C5B21" w:rsidP="002C5B21">
      <w:pPr>
        <w:spacing w:line="480" w:lineRule="auto"/>
        <w:ind w:right="26"/>
        <w:jc w:val="both"/>
        <w:rPr>
          <w:rFonts w:ascii="Arial" w:hAnsi="Arial" w:cs="Arial"/>
          <w:sz w:val="28"/>
          <w:szCs w:val="28"/>
          <w:lang w:val="el-GR"/>
        </w:rPr>
      </w:pPr>
      <w:r>
        <w:rPr>
          <w:rFonts w:ascii="Arial" w:hAnsi="Arial" w:cs="Arial"/>
          <w:sz w:val="28"/>
          <w:szCs w:val="28"/>
          <w:lang w:val="el-GR"/>
        </w:rPr>
        <w:t xml:space="preserve"> </w:t>
      </w:r>
    </w:p>
    <w:p w14:paraId="7C0D3371" w14:textId="7B1D4812" w:rsidR="002C5B21" w:rsidRPr="00FC31BB" w:rsidRDefault="002F1144" w:rsidP="002C5B21">
      <w:pPr>
        <w:spacing w:line="480" w:lineRule="auto"/>
        <w:ind w:right="26"/>
        <w:jc w:val="both"/>
        <w:rPr>
          <w:rFonts w:ascii="Arial" w:hAnsi="Arial" w:cs="Arial"/>
          <w:sz w:val="28"/>
          <w:szCs w:val="28"/>
          <w:lang w:val="el-GR"/>
        </w:rPr>
      </w:pPr>
      <w:r>
        <w:rPr>
          <w:rFonts w:ascii="Arial" w:hAnsi="Arial" w:cs="Arial"/>
          <w:sz w:val="28"/>
          <w:szCs w:val="28"/>
          <w:lang w:val="el-GR"/>
        </w:rPr>
        <w:t xml:space="preserve">    </w:t>
      </w:r>
      <w:r w:rsidR="002C5B21">
        <w:rPr>
          <w:rFonts w:ascii="Arial" w:hAnsi="Arial" w:cs="Arial"/>
          <w:sz w:val="28"/>
          <w:szCs w:val="28"/>
          <w:lang w:val="el-GR"/>
        </w:rPr>
        <w:t>Είναι η κατάληξη του Δικαστηρίου ότι</w:t>
      </w:r>
      <w:r w:rsidR="002C5B21" w:rsidRPr="002C5B21">
        <w:rPr>
          <w:rFonts w:ascii="Arial" w:hAnsi="Arial" w:cs="Arial"/>
          <w:sz w:val="28"/>
          <w:szCs w:val="28"/>
          <w:lang w:val="el-GR"/>
        </w:rPr>
        <w:t xml:space="preserve"> </w:t>
      </w:r>
      <w:r w:rsidR="002C5B21">
        <w:rPr>
          <w:rFonts w:ascii="Arial" w:hAnsi="Arial" w:cs="Arial"/>
          <w:sz w:val="28"/>
          <w:szCs w:val="28"/>
          <w:lang w:val="el-GR"/>
        </w:rPr>
        <w:t>έχουν καταδειχθεί εξαιρετικές περιστάσεις που παρεμπόδισαν τον Αιτητή να καταχωρήσει την αίτηση του εντός της προβλεπόμενης προθεσμίας.</w:t>
      </w:r>
    </w:p>
    <w:p w14:paraId="53DAAAD8" w14:textId="77777777" w:rsidR="00D3005E" w:rsidRDefault="00D3005E" w:rsidP="00B10C32">
      <w:pPr>
        <w:spacing w:line="480" w:lineRule="auto"/>
        <w:ind w:right="702"/>
        <w:jc w:val="both"/>
        <w:rPr>
          <w:rFonts w:ascii="Arial" w:hAnsi="Arial" w:cs="Arial"/>
          <w:sz w:val="28"/>
          <w:szCs w:val="28"/>
          <w:lang w:val="el-GR"/>
        </w:rPr>
      </w:pPr>
    </w:p>
    <w:p w14:paraId="39895D55" w14:textId="16CAC8F4" w:rsidR="00FC31BB" w:rsidRDefault="00FC31BB" w:rsidP="00FC31BB">
      <w:pPr>
        <w:spacing w:line="480" w:lineRule="auto"/>
        <w:ind w:firstLine="270"/>
        <w:jc w:val="both"/>
        <w:rPr>
          <w:rFonts w:ascii="Arial" w:hAnsi="Arial" w:cs="Arial"/>
          <w:sz w:val="28"/>
          <w:szCs w:val="28"/>
          <w:lang w:val="el-GR"/>
        </w:rPr>
      </w:pPr>
      <w:r w:rsidRPr="00FC31BB">
        <w:rPr>
          <w:rFonts w:ascii="Arial" w:hAnsi="Arial" w:cs="Arial"/>
          <w:sz w:val="28"/>
          <w:szCs w:val="28"/>
          <w:lang w:val="el-GR"/>
        </w:rPr>
        <w:t xml:space="preserve">Εκδίδεται συνεπώς διάταγμα με το οποίο επεκτείνεται η προθεσμία για την καταχώρηση αίτησης για άδεια, για την καταχώρηση αίτησης με κλήση </w:t>
      </w:r>
      <w:r w:rsidRPr="00FC31BB">
        <w:rPr>
          <w:rFonts w:ascii="Arial" w:hAnsi="Arial" w:cs="Arial"/>
          <w:sz w:val="28"/>
          <w:szCs w:val="28"/>
          <w:lang w:val="el-GR"/>
        </w:rPr>
        <w:lastRenderedPageBreak/>
        <w:t xml:space="preserve">για την έκδοση προνομιακού εντάλματος </w:t>
      </w:r>
      <w:r>
        <w:rPr>
          <w:rFonts w:ascii="Arial" w:hAnsi="Arial" w:cs="Arial"/>
          <w:sz w:val="28"/>
          <w:szCs w:val="28"/>
          <w:lang w:val="en-US"/>
        </w:rPr>
        <w:t>Certiorari</w:t>
      </w:r>
      <w:r w:rsidRPr="00FC31BB">
        <w:rPr>
          <w:rFonts w:ascii="Arial" w:hAnsi="Arial" w:cs="Arial"/>
          <w:sz w:val="28"/>
          <w:szCs w:val="28"/>
          <w:lang w:val="el-GR"/>
        </w:rPr>
        <w:t xml:space="preserve"> για την ακύρωση του εντάλματος </w:t>
      </w:r>
      <w:r w:rsidR="002C5B21">
        <w:rPr>
          <w:rFonts w:ascii="Arial" w:hAnsi="Arial" w:cs="Arial"/>
          <w:sz w:val="28"/>
          <w:szCs w:val="28"/>
          <w:lang w:val="el-GR"/>
        </w:rPr>
        <w:t>έρευνας της κατοικία</w:t>
      </w:r>
      <w:r w:rsidR="00E531E4">
        <w:rPr>
          <w:rFonts w:ascii="Arial" w:hAnsi="Arial" w:cs="Arial"/>
          <w:sz w:val="28"/>
          <w:szCs w:val="28"/>
          <w:lang w:val="el-GR"/>
        </w:rPr>
        <w:t>ς</w:t>
      </w:r>
      <w:r w:rsidR="002C5B21">
        <w:rPr>
          <w:rFonts w:ascii="Arial" w:hAnsi="Arial" w:cs="Arial"/>
          <w:sz w:val="28"/>
          <w:szCs w:val="28"/>
          <w:lang w:val="el-GR"/>
        </w:rPr>
        <w:t xml:space="preserve"> του Αιτητή</w:t>
      </w:r>
      <w:r w:rsidRPr="00FC31BB">
        <w:rPr>
          <w:rFonts w:ascii="Arial" w:hAnsi="Arial" w:cs="Arial"/>
          <w:sz w:val="28"/>
          <w:szCs w:val="28"/>
          <w:lang w:val="el-GR"/>
        </w:rPr>
        <w:t xml:space="preserve">, που εκδόθηκε από το Επαρχιακό Δικαστήριο </w:t>
      </w:r>
      <w:r w:rsidR="002C5B21">
        <w:rPr>
          <w:rFonts w:ascii="Arial" w:hAnsi="Arial" w:cs="Arial"/>
          <w:sz w:val="28"/>
          <w:szCs w:val="28"/>
          <w:lang w:val="el-GR"/>
        </w:rPr>
        <w:t>Λεμεσού</w:t>
      </w:r>
      <w:r w:rsidRPr="00FC31BB">
        <w:rPr>
          <w:rFonts w:ascii="Arial" w:hAnsi="Arial" w:cs="Arial"/>
          <w:sz w:val="28"/>
          <w:szCs w:val="28"/>
          <w:lang w:val="el-GR"/>
        </w:rPr>
        <w:t xml:space="preserve"> την </w:t>
      </w:r>
      <w:r w:rsidR="002C5B21">
        <w:rPr>
          <w:rFonts w:ascii="Arial" w:hAnsi="Arial" w:cs="Arial"/>
          <w:sz w:val="28"/>
          <w:szCs w:val="28"/>
          <w:lang w:val="el-GR"/>
        </w:rPr>
        <w:t>12.5.2023</w:t>
      </w:r>
      <w:r w:rsidR="002F1144">
        <w:rPr>
          <w:rFonts w:ascii="Arial" w:hAnsi="Arial" w:cs="Arial"/>
          <w:sz w:val="28"/>
          <w:szCs w:val="28"/>
          <w:lang w:val="el-GR"/>
        </w:rPr>
        <w:t>,</w:t>
      </w:r>
      <w:r w:rsidR="00AE6248">
        <w:rPr>
          <w:rFonts w:ascii="Arial" w:hAnsi="Arial" w:cs="Arial"/>
          <w:sz w:val="28"/>
          <w:szCs w:val="28"/>
          <w:lang w:val="el-GR"/>
        </w:rPr>
        <w:t xml:space="preserve"> για περίοδο </w:t>
      </w:r>
      <w:r w:rsidR="002F1144">
        <w:rPr>
          <w:rFonts w:ascii="Arial" w:hAnsi="Arial" w:cs="Arial"/>
          <w:sz w:val="28"/>
          <w:szCs w:val="28"/>
          <w:lang w:val="el-GR"/>
        </w:rPr>
        <w:t>10</w:t>
      </w:r>
      <w:r w:rsidR="00AE6248">
        <w:rPr>
          <w:rFonts w:ascii="Arial" w:hAnsi="Arial" w:cs="Arial"/>
          <w:sz w:val="28"/>
          <w:szCs w:val="28"/>
          <w:lang w:val="el-GR"/>
        </w:rPr>
        <w:t xml:space="preserve"> ημερών από σήμερα</w:t>
      </w:r>
      <w:r w:rsidRPr="002C5B21">
        <w:rPr>
          <w:rFonts w:ascii="Arial" w:hAnsi="Arial" w:cs="Arial"/>
          <w:sz w:val="28"/>
          <w:szCs w:val="28"/>
          <w:lang w:val="el-GR"/>
        </w:rPr>
        <w:t>.</w:t>
      </w:r>
    </w:p>
    <w:p w14:paraId="0C064765" w14:textId="77777777" w:rsidR="002F1144" w:rsidRDefault="002F1144" w:rsidP="00FC31BB">
      <w:pPr>
        <w:spacing w:line="480" w:lineRule="auto"/>
        <w:ind w:firstLine="270"/>
        <w:jc w:val="both"/>
        <w:rPr>
          <w:rFonts w:ascii="Arial" w:hAnsi="Arial" w:cs="Arial"/>
          <w:sz w:val="28"/>
          <w:szCs w:val="28"/>
          <w:lang w:val="el-GR"/>
        </w:rPr>
      </w:pPr>
    </w:p>
    <w:p w14:paraId="65CE5407" w14:textId="77777777" w:rsidR="00FC31BB" w:rsidRPr="002C5B21" w:rsidRDefault="00FC31BB" w:rsidP="00FC31BB">
      <w:pPr>
        <w:spacing w:line="480" w:lineRule="auto"/>
        <w:ind w:firstLine="270"/>
        <w:jc w:val="both"/>
        <w:rPr>
          <w:rFonts w:ascii="Arial" w:hAnsi="Arial" w:cs="Arial"/>
          <w:sz w:val="28"/>
          <w:szCs w:val="28"/>
          <w:lang w:val="el-GR"/>
        </w:rPr>
      </w:pPr>
    </w:p>
    <w:p w14:paraId="377A7BB1" w14:textId="77777777" w:rsidR="00FC31BB" w:rsidRPr="002C5B21" w:rsidRDefault="00FC31BB" w:rsidP="00FC31BB">
      <w:pPr>
        <w:spacing w:line="480" w:lineRule="auto"/>
        <w:ind w:firstLine="270"/>
        <w:jc w:val="both"/>
        <w:rPr>
          <w:rFonts w:ascii="Arial" w:hAnsi="Arial" w:cs="Arial"/>
          <w:sz w:val="28"/>
          <w:szCs w:val="28"/>
          <w:lang w:val="el-GR"/>
        </w:rPr>
      </w:pPr>
    </w:p>
    <w:p w14:paraId="70E80565" w14:textId="77777777" w:rsidR="00FC31BB" w:rsidRPr="002C5B21" w:rsidRDefault="00FC31BB" w:rsidP="00FC31BB">
      <w:pPr>
        <w:spacing w:line="480" w:lineRule="auto"/>
        <w:ind w:firstLine="270"/>
        <w:jc w:val="both"/>
        <w:rPr>
          <w:rFonts w:ascii="Arial" w:hAnsi="Arial" w:cs="Arial"/>
          <w:sz w:val="28"/>
          <w:szCs w:val="28"/>
          <w:lang w:val="el-GR"/>
        </w:rPr>
      </w:pPr>
    </w:p>
    <w:p w14:paraId="1023FA91" w14:textId="77777777" w:rsidR="00FC31BB" w:rsidRPr="002C5B21" w:rsidRDefault="00FC31BB" w:rsidP="00FC31BB">
      <w:pPr>
        <w:spacing w:line="480" w:lineRule="auto"/>
        <w:ind w:firstLine="270"/>
        <w:jc w:val="both"/>
        <w:rPr>
          <w:rFonts w:asciiTheme="minorHAnsi" w:hAnsiTheme="minorHAnsi" w:cstheme="minorBidi"/>
          <w:sz w:val="22"/>
          <w:szCs w:val="22"/>
          <w:lang w:val="el-GR"/>
        </w:rPr>
      </w:pPr>
      <w:r w:rsidRPr="002C5B21">
        <w:rPr>
          <w:rFonts w:ascii="Arial" w:hAnsi="Arial" w:cs="Arial"/>
          <w:sz w:val="28"/>
          <w:szCs w:val="28"/>
          <w:lang w:val="el-GR"/>
        </w:rPr>
        <w:tab/>
      </w:r>
      <w:r w:rsidRPr="002C5B21">
        <w:rPr>
          <w:rFonts w:ascii="Arial" w:hAnsi="Arial" w:cs="Arial"/>
          <w:sz w:val="28"/>
          <w:szCs w:val="28"/>
          <w:lang w:val="el-GR"/>
        </w:rPr>
        <w:tab/>
      </w:r>
      <w:r w:rsidRPr="002C5B21">
        <w:rPr>
          <w:rFonts w:ascii="Arial" w:hAnsi="Arial" w:cs="Arial"/>
          <w:sz w:val="28"/>
          <w:szCs w:val="28"/>
          <w:lang w:val="el-GR"/>
        </w:rPr>
        <w:tab/>
      </w:r>
      <w:r w:rsidRPr="002C5B21">
        <w:rPr>
          <w:rFonts w:ascii="Arial" w:hAnsi="Arial" w:cs="Arial"/>
          <w:sz w:val="28"/>
          <w:szCs w:val="28"/>
          <w:lang w:val="el-GR"/>
        </w:rPr>
        <w:tab/>
      </w:r>
      <w:r w:rsidRPr="002C5B21">
        <w:rPr>
          <w:rFonts w:ascii="Arial" w:hAnsi="Arial" w:cs="Arial"/>
          <w:sz w:val="28"/>
          <w:szCs w:val="28"/>
          <w:lang w:val="el-GR"/>
        </w:rPr>
        <w:tab/>
      </w:r>
      <w:r w:rsidRPr="002C5B21">
        <w:rPr>
          <w:rFonts w:ascii="Arial" w:hAnsi="Arial" w:cs="Arial"/>
          <w:sz w:val="28"/>
          <w:szCs w:val="28"/>
          <w:lang w:val="el-GR"/>
        </w:rPr>
        <w:tab/>
      </w:r>
      <w:r w:rsidRPr="002C5B21">
        <w:rPr>
          <w:rFonts w:ascii="Arial" w:hAnsi="Arial" w:cs="Arial"/>
          <w:sz w:val="28"/>
          <w:szCs w:val="28"/>
          <w:lang w:val="el-GR"/>
        </w:rPr>
        <w:tab/>
        <w:t>Χ. Μαλαχτός, Δ.</w:t>
      </w:r>
    </w:p>
    <w:p w14:paraId="75885C30" w14:textId="306BCC5C" w:rsidR="00B10C32" w:rsidRDefault="00B10C32" w:rsidP="00321C76">
      <w:pPr>
        <w:spacing w:line="480" w:lineRule="auto"/>
        <w:ind w:right="-279"/>
        <w:jc w:val="both"/>
        <w:rPr>
          <w:rFonts w:ascii="Arial" w:hAnsi="Arial" w:cs="Arial"/>
          <w:sz w:val="28"/>
          <w:szCs w:val="28"/>
          <w:lang w:val="el-GR"/>
        </w:rPr>
      </w:pPr>
    </w:p>
    <w:p w14:paraId="4C2C8449" w14:textId="62DBB238" w:rsidR="00A779F8" w:rsidRDefault="00A779F8" w:rsidP="00086535">
      <w:pPr>
        <w:spacing w:line="480" w:lineRule="auto"/>
        <w:ind w:right="-279"/>
        <w:jc w:val="both"/>
        <w:rPr>
          <w:rFonts w:ascii="Arial" w:hAnsi="Arial" w:cs="Arial"/>
          <w:sz w:val="28"/>
          <w:szCs w:val="28"/>
          <w:lang w:val="el-GR"/>
        </w:rPr>
      </w:pPr>
    </w:p>
    <w:p w14:paraId="585AA3F0" w14:textId="77777777" w:rsidR="00086535" w:rsidRDefault="00086535" w:rsidP="00086535">
      <w:pPr>
        <w:spacing w:line="480" w:lineRule="auto"/>
        <w:ind w:right="-279" w:firstLine="270"/>
        <w:jc w:val="both"/>
        <w:rPr>
          <w:rFonts w:ascii="Arial" w:hAnsi="Arial" w:cs="Arial"/>
          <w:sz w:val="28"/>
          <w:szCs w:val="28"/>
          <w:lang w:val="el-GR"/>
        </w:rPr>
      </w:pPr>
    </w:p>
    <w:p w14:paraId="1C846AAC" w14:textId="77777777" w:rsidR="00086535" w:rsidRDefault="00086535" w:rsidP="00321C76">
      <w:pPr>
        <w:spacing w:line="480" w:lineRule="auto"/>
        <w:ind w:right="-279"/>
        <w:jc w:val="both"/>
        <w:rPr>
          <w:rFonts w:ascii="Arial" w:hAnsi="Arial" w:cs="Arial"/>
          <w:sz w:val="28"/>
          <w:szCs w:val="28"/>
          <w:lang w:val="el-GR"/>
        </w:rPr>
      </w:pPr>
    </w:p>
    <w:p w14:paraId="328BB8E5" w14:textId="50D3549C" w:rsidR="00BD6F22" w:rsidRPr="0013254F" w:rsidRDefault="00271380" w:rsidP="00321C76">
      <w:pPr>
        <w:spacing w:line="480" w:lineRule="auto"/>
        <w:ind w:right="-279"/>
        <w:jc w:val="both"/>
        <w:rPr>
          <w:rFonts w:ascii="Arial" w:hAnsi="Arial" w:cs="Arial"/>
          <w:sz w:val="28"/>
          <w:szCs w:val="28"/>
          <w:lang w:val="el-GR"/>
        </w:rPr>
      </w:pPr>
      <w:r>
        <w:rPr>
          <w:rFonts w:ascii="Arial" w:hAnsi="Arial" w:cs="Arial"/>
          <w:sz w:val="28"/>
          <w:szCs w:val="28"/>
          <w:lang w:val="el-GR"/>
        </w:rPr>
        <w:t xml:space="preserve">  </w:t>
      </w:r>
    </w:p>
    <w:sectPr w:rsidR="00BD6F22" w:rsidRPr="0013254F" w:rsidSect="00E24BB1">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C379D" w14:textId="77777777" w:rsidR="002A131E" w:rsidRDefault="002A131E" w:rsidP="00E24BB1">
      <w:r>
        <w:separator/>
      </w:r>
    </w:p>
  </w:endnote>
  <w:endnote w:type="continuationSeparator" w:id="0">
    <w:p w14:paraId="36C17C65" w14:textId="77777777" w:rsidR="002A131E" w:rsidRDefault="002A131E" w:rsidP="00E24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A1"/>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8CCF1" w14:textId="77777777" w:rsidR="002A131E" w:rsidRDefault="002A131E" w:rsidP="00E24BB1">
      <w:r>
        <w:separator/>
      </w:r>
    </w:p>
  </w:footnote>
  <w:footnote w:type="continuationSeparator" w:id="0">
    <w:p w14:paraId="46E260F8" w14:textId="77777777" w:rsidR="002A131E" w:rsidRDefault="002A131E" w:rsidP="00E24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163393"/>
      <w:docPartObj>
        <w:docPartGallery w:val="Page Numbers (Top of Page)"/>
        <w:docPartUnique/>
      </w:docPartObj>
    </w:sdtPr>
    <w:sdtEndPr>
      <w:rPr>
        <w:noProof/>
      </w:rPr>
    </w:sdtEndPr>
    <w:sdtContent>
      <w:p w14:paraId="6CAFFC35" w14:textId="6B18CCB2" w:rsidR="00E24BB1" w:rsidRDefault="00E24BB1">
        <w:pPr>
          <w:pStyle w:val="Header"/>
          <w:jc w:val="center"/>
        </w:pPr>
        <w:r>
          <w:fldChar w:fldCharType="begin"/>
        </w:r>
        <w:r>
          <w:instrText xml:space="preserve"> PAGE   \* MERGEFORMAT </w:instrText>
        </w:r>
        <w:r>
          <w:fldChar w:fldCharType="separate"/>
        </w:r>
        <w:r w:rsidR="00D260A0">
          <w:rPr>
            <w:noProof/>
          </w:rPr>
          <w:t>5</w:t>
        </w:r>
        <w:r>
          <w:rPr>
            <w:noProof/>
          </w:rPr>
          <w:fldChar w:fldCharType="end"/>
        </w:r>
      </w:p>
    </w:sdtContent>
  </w:sdt>
  <w:p w14:paraId="3DB2A047" w14:textId="77777777" w:rsidR="00E24BB1" w:rsidRDefault="00E24B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33E3D"/>
    <w:multiLevelType w:val="hybridMultilevel"/>
    <w:tmpl w:val="ACD6327E"/>
    <w:lvl w:ilvl="0" w:tplc="1742BE94">
      <w:start w:val="15"/>
      <w:numFmt w:val="bullet"/>
      <w:lvlText w:val="-"/>
      <w:lvlJc w:val="left"/>
      <w:pPr>
        <w:ind w:left="720" w:hanging="360"/>
      </w:pPr>
      <w:rPr>
        <w:rFonts w:ascii="Bookman Old Style" w:eastAsia="Times New Roman" w:hAnsi="Bookman Old Style"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7D545A83"/>
    <w:multiLevelType w:val="hybridMultilevel"/>
    <w:tmpl w:val="EF06466A"/>
    <w:lvl w:ilvl="0" w:tplc="7994BEF2">
      <w:start w:val="20"/>
      <w:numFmt w:val="bullet"/>
      <w:lvlText w:val="-"/>
      <w:lvlJc w:val="left"/>
      <w:pPr>
        <w:ind w:left="1080" w:hanging="360"/>
      </w:pPr>
      <w:rPr>
        <w:rFonts w:ascii="Bookman Old Style" w:eastAsia="Times New Roman" w:hAnsi="Bookman Old Style" w:cs="Arial" w:hint="default"/>
      </w:rPr>
    </w:lvl>
    <w:lvl w:ilvl="1" w:tplc="20000003">
      <w:start w:val="1"/>
      <w:numFmt w:val="bullet"/>
      <w:lvlText w:val="o"/>
      <w:lvlJc w:val="left"/>
      <w:pPr>
        <w:ind w:left="1800" w:hanging="360"/>
      </w:pPr>
      <w:rPr>
        <w:rFonts w:ascii="Courier New" w:hAnsi="Courier New" w:cs="Courier New" w:hint="default"/>
      </w:rPr>
    </w:lvl>
    <w:lvl w:ilvl="2" w:tplc="20000005">
      <w:start w:val="1"/>
      <w:numFmt w:val="bullet"/>
      <w:lvlText w:val=""/>
      <w:lvlJc w:val="left"/>
      <w:pPr>
        <w:ind w:left="2520" w:hanging="360"/>
      </w:pPr>
      <w:rPr>
        <w:rFonts w:ascii="Wingdings" w:hAnsi="Wingdings" w:hint="default"/>
      </w:rPr>
    </w:lvl>
    <w:lvl w:ilvl="3" w:tplc="20000001">
      <w:start w:val="1"/>
      <w:numFmt w:val="bullet"/>
      <w:lvlText w:val=""/>
      <w:lvlJc w:val="left"/>
      <w:pPr>
        <w:ind w:left="3240" w:hanging="360"/>
      </w:pPr>
      <w:rPr>
        <w:rFonts w:ascii="Symbol" w:hAnsi="Symbol" w:hint="default"/>
      </w:rPr>
    </w:lvl>
    <w:lvl w:ilvl="4" w:tplc="20000003">
      <w:start w:val="1"/>
      <w:numFmt w:val="bullet"/>
      <w:lvlText w:val="o"/>
      <w:lvlJc w:val="left"/>
      <w:pPr>
        <w:ind w:left="3960" w:hanging="360"/>
      </w:pPr>
      <w:rPr>
        <w:rFonts w:ascii="Courier New" w:hAnsi="Courier New" w:cs="Courier New" w:hint="default"/>
      </w:rPr>
    </w:lvl>
    <w:lvl w:ilvl="5" w:tplc="20000005">
      <w:start w:val="1"/>
      <w:numFmt w:val="bullet"/>
      <w:lvlText w:val=""/>
      <w:lvlJc w:val="left"/>
      <w:pPr>
        <w:ind w:left="4680" w:hanging="360"/>
      </w:pPr>
      <w:rPr>
        <w:rFonts w:ascii="Wingdings" w:hAnsi="Wingdings" w:hint="default"/>
      </w:rPr>
    </w:lvl>
    <w:lvl w:ilvl="6" w:tplc="20000001">
      <w:start w:val="1"/>
      <w:numFmt w:val="bullet"/>
      <w:lvlText w:val=""/>
      <w:lvlJc w:val="left"/>
      <w:pPr>
        <w:ind w:left="5400" w:hanging="360"/>
      </w:pPr>
      <w:rPr>
        <w:rFonts w:ascii="Symbol" w:hAnsi="Symbol" w:hint="default"/>
      </w:rPr>
    </w:lvl>
    <w:lvl w:ilvl="7" w:tplc="20000003">
      <w:start w:val="1"/>
      <w:numFmt w:val="bullet"/>
      <w:lvlText w:val="o"/>
      <w:lvlJc w:val="left"/>
      <w:pPr>
        <w:ind w:left="6120" w:hanging="360"/>
      </w:pPr>
      <w:rPr>
        <w:rFonts w:ascii="Courier New" w:hAnsi="Courier New" w:cs="Courier New" w:hint="default"/>
      </w:rPr>
    </w:lvl>
    <w:lvl w:ilvl="8" w:tplc="20000005">
      <w:start w:val="1"/>
      <w:numFmt w:val="bullet"/>
      <w:lvlText w:val=""/>
      <w:lvlJc w:val="left"/>
      <w:pPr>
        <w:ind w:left="6840" w:hanging="360"/>
      </w:pPr>
      <w:rPr>
        <w:rFonts w:ascii="Wingdings" w:hAnsi="Wingdings" w:hint="default"/>
      </w:rPr>
    </w:lvl>
  </w:abstractNum>
  <w:num w:numId="1" w16cid:durableId="1963032272">
    <w:abstractNumId w:val="1"/>
  </w:num>
  <w:num w:numId="2" w16cid:durableId="1187402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9A7"/>
    <w:rsid w:val="000063AC"/>
    <w:rsid w:val="0002620B"/>
    <w:rsid w:val="000840E6"/>
    <w:rsid w:val="00086535"/>
    <w:rsid w:val="000B3CD6"/>
    <w:rsid w:val="000C002D"/>
    <w:rsid w:val="000F0825"/>
    <w:rsid w:val="000F6CEB"/>
    <w:rsid w:val="001036E9"/>
    <w:rsid w:val="0013254F"/>
    <w:rsid w:val="00162B00"/>
    <w:rsid w:val="00170008"/>
    <w:rsid w:val="001953E0"/>
    <w:rsid w:val="001C5A4E"/>
    <w:rsid w:val="001E208C"/>
    <w:rsid w:val="001F2014"/>
    <w:rsid w:val="0020012B"/>
    <w:rsid w:val="00250930"/>
    <w:rsid w:val="0026245B"/>
    <w:rsid w:val="00271380"/>
    <w:rsid w:val="00275BBF"/>
    <w:rsid w:val="002971B8"/>
    <w:rsid w:val="002A131E"/>
    <w:rsid w:val="002C5B21"/>
    <w:rsid w:val="002D3D06"/>
    <w:rsid w:val="002E0331"/>
    <w:rsid w:val="002F1144"/>
    <w:rsid w:val="002F2B7F"/>
    <w:rsid w:val="00310756"/>
    <w:rsid w:val="00311412"/>
    <w:rsid w:val="00321C76"/>
    <w:rsid w:val="003E3525"/>
    <w:rsid w:val="004061DE"/>
    <w:rsid w:val="00436947"/>
    <w:rsid w:val="0045432A"/>
    <w:rsid w:val="004613D1"/>
    <w:rsid w:val="00462169"/>
    <w:rsid w:val="004640DF"/>
    <w:rsid w:val="004971C6"/>
    <w:rsid w:val="004D13D6"/>
    <w:rsid w:val="004E31D2"/>
    <w:rsid w:val="00516895"/>
    <w:rsid w:val="00565929"/>
    <w:rsid w:val="005A3C52"/>
    <w:rsid w:val="005E4A89"/>
    <w:rsid w:val="005E7901"/>
    <w:rsid w:val="00600306"/>
    <w:rsid w:val="00602A93"/>
    <w:rsid w:val="00620FB6"/>
    <w:rsid w:val="0063678E"/>
    <w:rsid w:val="00657631"/>
    <w:rsid w:val="006618A3"/>
    <w:rsid w:val="0066531E"/>
    <w:rsid w:val="0068371E"/>
    <w:rsid w:val="00700560"/>
    <w:rsid w:val="00703F76"/>
    <w:rsid w:val="00705351"/>
    <w:rsid w:val="00710258"/>
    <w:rsid w:val="007155E7"/>
    <w:rsid w:val="00717670"/>
    <w:rsid w:val="00724708"/>
    <w:rsid w:val="00753C13"/>
    <w:rsid w:val="00754304"/>
    <w:rsid w:val="00766449"/>
    <w:rsid w:val="0076647A"/>
    <w:rsid w:val="007674FA"/>
    <w:rsid w:val="007719CC"/>
    <w:rsid w:val="00777375"/>
    <w:rsid w:val="007A5B67"/>
    <w:rsid w:val="007E0BEC"/>
    <w:rsid w:val="007F48FE"/>
    <w:rsid w:val="00824555"/>
    <w:rsid w:val="00827429"/>
    <w:rsid w:val="008404E6"/>
    <w:rsid w:val="00841622"/>
    <w:rsid w:val="008541BC"/>
    <w:rsid w:val="00883191"/>
    <w:rsid w:val="008970E5"/>
    <w:rsid w:val="008C3F63"/>
    <w:rsid w:val="008E6F62"/>
    <w:rsid w:val="008F2E61"/>
    <w:rsid w:val="0091042A"/>
    <w:rsid w:val="00993994"/>
    <w:rsid w:val="009A0ACE"/>
    <w:rsid w:val="009A3384"/>
    <w:rsid w:val="009C13DA"/>
    <w:rsid w:val="009C1F47"/>
    <w:rsid w:val="009C5BB1"/>
    <w:rsid w:val="009E0322"/>
    <w:rsid w:val="009F515A"/>
    <w:rsid w:val="009F6820"/>
    <w:rsid w:val="00A20403"/>
    <w:rsid w:val="00A57999"/>
    <w:rsid w:val="00A779F8"/>
    <w:rsid w:val="00A84A38"/>
    <w:rsid w:val="00AB42C3"/>
    <w:rsid w:val="00AD1024"/>
    <w:rsid w:val="00AE6248"/>
    <w:rsid w:val="00AF0D31"/>
    <w:rsid w:val="00B00B46"/>
    <w:rsid w:val="00B10C32"/>
    <w:rsid w:val="00B11918"/>
    <w:rsid w:val="00B26915"/>
    <w:rsid w:val="00B95857"/>
    <w:rsid w:val="00B96C0E"/>
    <w:rsid w:val="00BA18A6"/>
    <w:rsid w:val="00BD6F22"/>
    <w:rsid w:val="00BD7B8F"/>
    <w:rsid w:val="00BE16BE"/>
    <w:rsid w:val="00BF19A7"/>
    <w:rsid w:val="00BF1D40"/>
    <w:rsid w:val="00BF397E"/>
    <w:rsid w:val="00C24EE2"/>
    <w:rsid w:val="00C35D14"/>
    <w:rsid w:val="00C94242"/>
    <w:rsid w:val="00CC3992"/>
    <w:rsid w:val="00CC4144"/>
    <w:rsid w:val="00CE5B3B"/>
    <w:rsid w:val="00CF3247"/>
    <w:rsid w:val="00D260A0"/>
    <w:rsid w:val="00D3005E"/>
    <w:rsid w:val="00D40C48"/>
    <w:rsid w:val="00D429DD"/>
    <w:rsid w:val="00D50D36"/>
    <w:rsid w:val="00D602E1"/>
    <w:rsid w:val="00D64C19"/>
    <w:rsid w:val="00D66E5D"/>
    <w:rsid w:val="00D678F7"/>
    <w:rsid w:val="00D71D36"/>
    <w:rsid w:val="00DA5A62"/>
    <w:rsid w:val="00DB2727"/>
    <w:rsid w:val="00DD1248"/>
    <w:rsid w:val="00DD54A7"/>
    <w:rsid w:val="00DE4D75"/>
    <w:rsid w:val="00DE6CC1"/>
    <w:rsid w:val="00E0638E"/>
    <w:rsid w:val="00E126EF"/>
    <w:rsid w:val="00E24BB1"/>
    <w:rsid w:val="00E477BE"/>
    <w:rsid w:val="00E524A8"/>
    <w:rsid w:val="00E531E4"/>
    <w:rsid w:val="00E96715"/>
    <w:rsid w:val="00EA7874"/>
    <w:rsid w:val="00EB723B"/>
    <w:rsid w:val="00EC2A77"/>
    <w:rsid w:val="00F05464"/>
    <w:rsid w:val="00F829EC"/>
    <w:rsid w:val="00F90361"/>
    <w:rsid w:val="00F940CD"/>
    <w:rsid w:val="00F97FF2"/>
    <w:rsid w:val="00FC31BB"/>
    <w:rsid w:val="00FD2D75"/>
    <w:rsid w:val="00FF1C06"/>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245B2"/>
  <w15:chartTrackingRefBased/>
  <w15:docId w15:val="{5B6F76B4-5046-48C2-B04D-AD5C31BE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9A7"/>
    <w:pPr>
      <w:suppressAutoHyphens/>
      <w:autoSpaceDN w:val="0"/>
      <w:spacing w:after="0" w:line="240" w:lineRule="auto"/>
    </w:pPr>
    <w:rPr>
      <w:rFonts w:ascii="Times New Roman" w:eastAsia="Times New Roman" w:hAnsi="Times New Roman" w:cs="Times New Roman"/>
      <w:sz w:val="24"/>
      <w:szCs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9A7"/>
    <w:pPr>
      <w:ind w:left="720"/>
      <w:contextualSpacing/>
    </w:pPr>
  </w:style>
  <w:style w:type="paragraph" w:customStyle="1" w:styleId="1">
    <w:name w:val="Στυλ1"/>
    <w:basedOn w:val="Normal"/>
    <w:rsid w:val="00BF19A7"/>
    <w:pPr>
      <w:spacing w:line="480" w:lineRule="auto"/>
      <w:jc w:val="both"/>
    </w:pPr>
    <w:rPr>
      <w:rFonts w:ascii="Arial" w:hAnsi="Arial"/>
      <w:szCs w:val="20"/>
      <w:lang w:val="el-GR" w:eastAsia="el-GR"/>
    </w:rPr>
  </w:style>
  <w:style w:type="character" w:customStyle="1" w:styleId="Bodytext2">
    <w:name w:val="Body text (2)_"/>
    <w:basedOn w:val="DefaultParagraphFont"/>
    <w:link w:val="Bodytext20"/>
    <w:locked/>
    <w:rsid w:val="00BF19A7"/>
    <w:rPr>
      <w:rFonts w:ascii="Arial" w:eastAsia="Arial" w:hAnsi="Arial" w:cs="Arial"/>
      <w:shd w:val="clear" w:color="auto" w:fill="FFFFFF"/>
    </w:rPr>
  </w:style>
  <w:style w:type="paragraph" w:customStyle="1" w:styleId="Bodytext20">
    <w:name w:val="Body text (2)"/>
    <w:basedOn w:val="Normal"/>
    <w:link w:val="Bodytext2"/>
    <w:rsid w:val="00BF19A7"/>
    <w:pPr>
      <w:widowControl w:val="0"/>
      <w:shd w:val="clear" w:color="auto" w:fill="FFFFFF"/>
      <w:suppressAutoHyphens w:val="0"/>
      <w:autoSpaceDN/>
      <w:spacing w:before="480" w:line="398" w:lineRule="exact"/>
      <w:jc w:val="both"/>
    </w:pPr>
    <w:rPr>
      <w:rFonts w:ascii="Arial" w:eastAsia="Arial" w:hAnsi="Arial" w:cs="Arial"/>
      <w:sz w:val="22"/>
      <w:szCs w:val="22"/>
      <w:lang w:bidi="he-IL"/>
    </w:rPr>
  </w:style>
  <w:style w:type="paragraph" w:styleId="Header">
    <w:name w:val="header"/>
    <w:basedOn w:val="Normal"/>
    <w:link w:val="HeaderChar"/>
    <w:uiPriority w:val="99"/>
    <w:unhideWhenUsed/>
    <w:rsid w:val="00E24BB1"/>
    <w:pPr>
      <w:tabs>
        <w:tab w:val="center" w:pos="4513"/>
        <w:tab w:val="right" w:pos="9026"/>
      </w:tabs>
    </w:pPr>
  </w:style>
  <w:style w:type="character" w:customStyle="1" w:styleId="HeaderChar">
    <w:name w:val="Header Char"/>
    <w:basedOn w:val="DefaultParagraphFont"/>
    <w:link w:val="Header"/>
    <w:uiPriority w:val="99"/>
    <w:rsid w:val="00E24BB1"/>
    <w:rPr>
      <w:rFonts w:ascii="Times New Roman" w:eastAsia="Times New Roman" w:hAnsi="Times New Roman" w:cs="Times New Roman"/>
      <w:sz w:val="24"/>
      <w:szCs w:val="24"/>
      <w:lang w:val="en-GB" w:bidi="ar-SA"/>
    </w:rPr>
  </w:style>
  <w:style w:type="paragraph" w:styleId="Footer">
    <w:name w:val="footer"/>
    <w:basedOn w:val="Normal"/>
    <w:link w:val="FooterChar"/>
    <w:uiPriority w:val="99"/>
    <w:unhideWhenUsed/>
    <w:rsid w:val="00E24BB1"/>
    <w:pPr>
      <w:tabs>
        <w:tab w:val="center" w:pos="4513"/>
        <w:tab w:val="right" w:pos="9026"/>
      </w:tabs>
    </w:pPr>
  </w:style>
  <w:style w:type="character" w:customStyle="1" w:styleId="FooterChar">
    <w:name w:val="Footer Char"/>
    <w:basedOn w:val="DefaultParagraphFont"/>
    <w:link w:val="Footer"/>
    <w:uiPriority w:val="99"/>
    <w:rsid w:val="00E24BB1"/>
    <w:rPr>
      <w:rFonts w:ascii="Times New Roman" w:eastAsia="Times New Roman" w:hAnsi="Times New Roman" w:cs="Times New Roman"/>
      <w:sz w:val="24"/>
      <w:szCs w:val="24"/>
      <w:lang w:val="en-GB" w:bidi="ar-SA"/>
    </w:rPr>
  </w:style>
  <w:style w:type="paragraph" w:customStyle="1" w:styleId="apapaoi">
    <w:name w:val="apapaoi"/>
    <w:basedOn w:val="Normal"/>
    <w:rsid w:val="00D64C19"/>
    <w:pPr>
      <w:suppressAutoHyphens w:val="0"/>
      <w:autoSpaceDN/>
      <w:spacing w:before="100" w:beforeAutospacing="1" w:after="100" w:afterAutospacing="1"/>
    </w:pPr>
    <w:rPr>
      <w:lang w:val="el-GR" w:eastAsia="el-GR"/>
    </w:rPr>
  </w:style>
  <w:style w:type="character" w:customStyle="1" w:styleId="normal1">
    <w:name w:val="normal1"/>
    <w:basedOn w:val="DefaultParagraphFont"/>
    <w:rsid w:val="00D64C19"/>
  </w:style>
  <w:style w:type="character" w:styleId="Hyperlink">
    <w:name w:val="Hyperlink"/>
    <w:basedOn w:val="DefaultParagraphFont"/>
    <w:uiPriority w:val="99"/>
    <w:semiHidden/>
    <w:unhideWhenUsed/>
    <w:rsid w:val="00D64C19"/>
    <w:rPr>
      <w:color w:val="0000FF"/>
      <w:u w:val="single"/>
    </w:rPr>
  </w:style>
  <w:style w:type="paragraph" w:styleId="FootnoteText">
    <w:name w:val="footnote text"/>
    <w:basedOn w:val="Normal"/>
    <w:link w:val="FootnoteTextChar"/>
    <w:uiPriority w:val="99"/>
    <w:semiHidden/>
    <w:unhideWhenUsed/>
    <w:rsid w:val="000C002D"/>
    <w:rPr>
      <w:sz w:val="20"/>
      <w:szCs w:val="20"/>
    </w:rPr>
  </w:style>
  <w:style w:type="character" w:customStyle="1" w:styleId="FootnoteTextChar">
    <w:name w:val="Footnote Text Char"/>
    <w:basedOn w:val="DefaultParagraphFont"/>
    <w:link w:val="FootnoteText"/>
    <w:uiPriority w:val="99"/>
    <w:semiHidden/>
    <w:rsid w:val="000C002D"/>
    <w:rPr>
      <w:rFonts w:ascii="Times New Roman" w:eastAsia="Times New Roman" w:hAnsi="Times New Roman" w:cs="Times New Roman"/>
      <w:sz w:val="20"/>
      <w:szCs w:val="20"/>
      <w:lang w:val="en-GB" w:bidi="ar-SA"/>
    </w:rPr>
  </w:style>
  <w:style w:type="character" w:styleId="FootnoteReference">
    <w:name w:val="footnote reference"/>
    <w:basedOn w:val="DefaultParagraphFont"/>
    <w:uiPriority w:val="99"/>
    <w:semiHidden/>
    <w:unhideWhenUsed/>
    <w:rsid w:val="000C002D"/>
    <w:rPr>
      <w:vertAlign w:val="superscript"/>
    </w:rPr>
  </w:style>
  <w:style w:type="paragraph" w:styleId="BalloonText">
    <w:name w:val="Balloon Text"/>
    <w:basedOn w:val="Normal"/>
    <w:link w:val="BalloonTextChar"/>
    <w:uiPriority w:val="99"/>
    <w:semiHidden/>
    <w:unhideWhenUsed/>
    <w:rsid w:val="00C24E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EE2"/>
    <w:rPr>
      <w:rFonts w:ascii="Segoe UI" w:eastAsia="Times New Roman" w:hAnsi="Segoe UI" w:cs="Segoe UI"/>
      <w:sz w:val="18"/>
      <w:szCs w:val="18"/>
      <w:lang w:val="en-GB" w:bidi="ar-SA"/>
    </w:rPr>
  </w:style>
  <w:style w:type="paragraph" w:styleId="BodyText">
    <w:name w:val="Body Text"/>
    <w:basedOn w:val="Normal"/>
    <w:link w:val="BodyTextChar"/>
    <w:unhideWhenUsed/>
    <w:qFormat/>
    <w:rsid w:val="004061DE"/>
    <w:pPr>
      <w:widowControl w:val="0"/>
      <w:shd w:val="clear" w:color="auto" w:fill="FFFFFF"/>
      <w:suppressAutoHyphens w:val="0"/>
      <w:autoSpaceDN/>
      <w:spacing w:after="360" w:line="343" w:lineRule="auto"/>
      <w:ind w:firstLine="20"/>
    </w:pPr>
    <w:rPr>
      <w:rFonts w:ascii="Arial" w:eastAsia="Arial" w:hAnsi="Arial" w:cs="Arial"/>
      <w:sz w:val="26"/>
      <w:szCs w:val="26"/>
      <w:lang w:val="en-US"/>
    </w:rPr>
  </w:style>
  <w:style w:type="character" w:customStyle="1" w:styleId="BodyTextChar">
    <w:name w:val="Body Text Char"/>
    <w:basedOn w:val="DefaultParagraphFont"/>
    <w:link w:val="BodyText"/>
    <w:rsid w:val="004061DE"/>
    <w:rPr>
      <w:rFonts w:ascii="Arial" w:eastAsia="Arial" w:hAnsi="Arial" w:cs="Arial"/>
      <w:sz w:val="26"/>
      <w:szCs w:val="26"/>
      <w:shd w:val="clear" w:color="auto" w:fill="FFFFFF"/>
      <w:lang w:val="en-US" w:bidi="ar-SA"/>
    </w:rPr>
  </w:style>
  <w:style w:type="paragraph" w:styleId="NormalWeb">
    <w:name w:val="Normal (Web)"/>
    <w:basedOn w:val="Normal"/>
    <w:uiPriority w:val="99"/>
    <w:unhideWhenUsed/>
    <w:rsid w:val="00BD7B8F"/>
    <w:pPr>
      <w:suppressAutoHyphens w:val="0"/>
      <w:autoSpaceDN/>
      <w:spacing w:before="100" w:beforeAutospacing="1" w:after="100" w:afterAutospacing="1"/>
    </w:pPr>
    <w:rPr>
      <w:lang w:val="el-GR" w:eastAsia="el-GR"/>
    </w:rPr>
  </w:style>
  <w:style w:type="paragraph" w:customStyle="1" w:styleId="cybar-text-indent">
    <w:name w:val="cybar-text-indent"/>
    <w:basedOn w:val="Normal"/>
    <w:rsid w:val="00BD7B8F"/>
    <w:pPr>
      <w:suppressAutoHyphens w:val="0"/>
      <w:autoSpaceDN/>
      <w:spacing w:before="100" w:beforeAutospacing="1" w:after="100" w:afterAutospacing="1"/>
    </w:pPr>
    <w:rPr>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3701">
      <w:bodyDiv w:val="1"/>
      <w:marLeft w:val="0"/>
      <w:marRight w:val="0"/>
      <w:marTop w:val="0"/>
      <w:marBottom w:val="0"/>
      <w:divBdr>
        <w:top w:val="none" w:sz="0" w:space="0" w:color="auto"/>
        <w:left w:val="none" w:sz="0" w:space="0" w:color="auto"/>
        <w:bottom w:val="none" w:sz="0" w:space="0" w:color="auto"/>
        <w:right w:val="none" w:sz="0" w:space="0" w:color="auto"/>
      </w:divBdr>
    </w:div>
    <w:div w:id="130637773">
      <w:bodyDiv w:val="1"/>
      <w:marLeft w:val="0"/>
      <w:marRight w:val="0"/>
      <w:marTop w:val="0"/>
      <w:marBottom w:val="0"/>
      <w:divBdr>
        <w:top w:val="none" w:sz="0" w:space="0" w:color="auto"/>
        <w:left w:val="none" w:sz="0" w:space="0" w:color="auto"/>
        <w:bottom w:val="none" w:sz="0" w:space="0" w:color="auto"/>
        <w:right w:val="none" w:sz="0" w:space="0" w:color="auto"/>
      </w:divBdr>
    </w:div>
    <w:div w:id="357777935">
      <w:bodyDiv w:val="1"/>
      <w:marLeft w:val="0"/>
      <w:marRight w:val="0"/>
      <w:marTop w:val="0"/>
      <w:marBottom w:val="0"/>
      <w:divBdr>
        <w:top w:val="none" w:sz="0" w:space="0" w:color="auto"/>
        <w:left w:val="none" w:sz="0" w:space="0" w:color="auto"/>
        <w:bottom w:val="none" w:sz="0" w:space="0" w:color="auto"/>
        <w:right w:val="none" w:sz="0" w:space="0" w:color="auto"/>
      </w:divBdr>
    </w:div>
    <w:div w:id="385180782">
      <w:bodyDiv w:val="1"/>
      <w:marLeft w:val="0"/>
      <w:marRight w:val="0"/>
      <w:marTop w:val="0"/>
      <w:marBottom w:val="0"/>
      <w:divBdr>
        <w:top w:val="none" w:sz="0" w:space="0" w:color="auto"/>
        <w:left w:val="none" w:sz="0" w:space="0" w:color="auto"/>
        <w:bottom w:val="none" w:sz="0" w:space="0" w:color="auto"/>
        <w:right w:val="none" w:sz="0" w:space="0" w:color="auto"/>
      </w:divBdr>
    </w:div>
    <w:div w:id="451753972">
      <w:bodyDiv w:val="1"/>
      <w:marLeft w:val="0"/>
      <w:marRight w:val="0"/>
      <w:marTop w:val="0"/>
      <w:marBottom w:val="0"/>
      <w:divBdr>
        <w:top w:val="none" w:sz="0" w:space="0" w:color="auto"/>
        <w:left w:val="none" w:sz="0" w:space="0" w:color="auto"/>
        <w:bottom w:val="none" w:sz="0" w:space="0" w:color="auto"/>
        <w:right w:val="none" w:sz="0" w:space="0" w:color="auto"/>
      </w:divBdr>
    </w:div>
    <w:div w:id="511644293">
      <w:bodyDiv w:val="1"/>
      <w:marLeft w:val="0"/>
      <w:marRight w:val="0"/>
      <w:marTop w:val="0"/>
      <w:marBottom w:val="0"/>
      <w:divBdr>
        <w:top w:val="none" w:sz="0" w:space="0" w:color="auto"/>
        <w:left w:val="none" w:sz="0" w:space="0" w:color="auto"/>
        <w:bottom w:val="none" w:sz="0" w:space="0" w:color="auto"/>
        <w:right w:val="none" w:sz="0" w:space="0" w:color="auto"/>
      </w:divBdr>
    </w:div>
    <w:div w:id="603347315">
      <w:bodyDiv w:val="1"/>
      <w:marLeft w:val="0"/>
      <w:marRight w:val="0"/>
      <w:marTop w:val="0"/>
      <w:marBottom w:val="0"/>
      <w:divBdr>
        <w:top w:val="none" w:sz="0" w:space="0" w:color="auto"/>
        <w:left w:val="none" w:sz="0" w:space="0" w:color="auto"/>
        <w:bottom w:val="none" w:sz="0" w:space="0" w:color="auto"/>
        <w:right w:val="none" w:sz="0" w:space="0" w:color="auto"/>
      </w:divBdr>
    </w:div>
    <w:div w:id="885334834">
      <w:bodyDiv w:val="1"/>
      <w:marLeft w:val="0"/>
      <w:marRight w:val="0"/>
      <w:marTop w:val="0"/>
      <w:marBottom w:val="0"/>
      <w:divBdr>
        <w:top w:val="none" w:sz="0" w:space="0" w:color="auto"/>
        <w:left w:val="none" w:sz="0" w:space="0" w:color="auto"/>
        <w:bottom w:val="none" w:sz="0" w:space="0" w:color="auto"/>
        <w:right w:val="none" w:sz="0" w:space="0" w:color="auto"/>
      </w:divBdr>
    </w:div>
    <w:div w:id="912474481">
      <w:bodyDiv w:val="1"/>
      <w:marLeft w:val="0"/>
      <w:marRight w:val="0"/>
      <w:marTop w:val="0"/>
      <w:marBottom w:val="0"/>
      <w:divBdr>
        <w:top w:val="none" w:sz="0" w:space="0" w:color="auto"/>
        <w:left w:val="none" w:sz="0" w:space="0" w:color="auto"/>
        <w:bottom w:val="none" w:sz="0" w:space="0" w:color="auto"/>
        <w:right w:val="none" w:sz="0" w:space="0" w:color="auto"/>
      </w:divBdr>
    </w:div>
    <w:div w:id="948320400">
      <w:bodyDiv w:val="1"/>
      <w:marLeft w:val="0"/>
      <w:marRight w:val="0"/>
      <w:marTop w:val="0"/>
      <w:marBottom w:val="0"/>
      <w:divBdr>
        <w:top w:val="none" w:sz="0" w:space="0" w:color="auto"/>
        <w:left w:val="none" w:sz="0" w:space="0" w:color="auto"/>
        <w:bottom w:val="none" w:sz="0" w:space="0" w:color="auto"/>
        <w:right w:val="none" w:sz="0" w:space="0" w:color="auto"/>
      </w:divBdr>
    </w:div>
    <w:div w:id="1187644344">
      <w:bodyDiv w:val="1"/>
      <w:marLeft w:val="0"/>
      <w:marRight w:val="0"/>
      <w:marTop w:val="0"/>
      <w:marBottom w:val="0"/>
      <w:divBdr>
        <w:top w:val="none" w:sz="0" w:space="0" w:color="auto"/>
        <w:left w:val="none" w:sz="0" w:space="0" w:color="auto"/>
        <w:bottom w:val="none" w:sz="0" w:space="0" w:color="auto"/>
        <w:right w:val="none" w:sz="0" w:space="0" w:color="auto"/>
      </w:divBdr>
      <w:divsChild>
        <w:div w:id="1246067542">
          <w:marLeft w:val="200"/>
          <w:marRight w:val="225"/>
          <w:marTop w:val="200"/>
          <w:marBottom w:val="200"/>
          <w:divBdr>
            <w:top w:val="none" w:sz="0" w:space="0" w:color="auto"/>
            <w:left w:val="none" w:sz="0" w:space="0" w:color="auto"/>
            <w:bottom w:val="none" w:sz="0" w:space="0" w:color="auto"/>
            <w:right w:val="none" w:sz="0" w:space="0" w:color="auto"/>
          </w:divBdr>
        </w:div>
        <w:div w:id="885527998">
          <w:marLeft w:val="200"/>
          <w:marRight w:val="225"/>
          <w:marTop w:val="200"/>
          <w:marBottom w:val="200"/>
          <w:divBdr>
            <w:top w:val="none" w:sz="0" w:space="0" w:color="auto"/>
            <w:left w:val="none" w:sz="0" w:space="0" w:color="auto"/>
            <w:bottom w:val="none" w:sz="0" w:space="0" w:color="auto"/>
            <w:right w:val="none" w:sz="0" w:space="0" w:color="auto"/>
          </w:divBdr>
        </w:div>
        <w:div w:id="667831416">
          <w:marLeft w:val="200"/>
          <w:marRight w:val="225"/>
          <w:marTop w:val="200"/>
          <w:marBottom w:val="200"/>
          <w:divBdr>
            <w:top w:val="none" w:sz="0" w:space="0" w:color="auto"/>
            <w:left w:val="none" w:sz="0" w:space="0" w:color="auto"/>
            <w:bottom w:val="none" w:sz="0" w:space="0" w:color="auto"/>
            <w:right w:val="none" w:sz="0" w:space="0" w:color="auto"/>
          </w:divBdr>
        </w:div>
        <w:div w:id="632903141">
          <w:marLeft w:val="200"/>
          <w:marRight w:val="225"/>
          <w:marTop w:val="200"/>
          <w:marBottom w:val="200"/>
          <w:divBdr>
            <w:top w:val="none" w:sz="0" w:space="0" w:color="auto"/>
            <w:left w:val="none" w:sz="0" w:space="0" w:color="auto"/>
            <w:bottom w:val="none" w:sz="0" w:space="0" w:color="auto"/>
            <w:right w:val="none" w:sz="0" w:space="0" w:color="auto"/>
          </w:divBdr>
        </w:div>
      </w:divsChild>
    </w:div>
    <w:div w:id="1202867239">
      <w:bodyDiv w:val="1"/>
      <w:marLeft w:val="0"/>
      <w:marRight w:val="0"/>
      <w:marTop w:val="0"/>
      <w:marBottom w:val="0"/>
      <w:divBdr>
        <w:top w:val="none" w:sz="0" w:space="0" w:color="auto"/>
        <w:left w:val="none" w:sz="0" w:space="0" w:color="auto"/>
        <w:bottom w:val="none" w:sz="0" w:space="0" w:color="auto"/>
        <w:right w:val="none" w:sz="0" w:space="0" w:color="auto"/>
      </w:divBdr>
    </w:div>
    <w:div w:id="1210218105">
      <w:bodyDiv w:val="1"/>
      <w:marLeft w:val="0"/>
      <w:marRight w:val="0"/>
      <w:marTop w:val="0"/>
      <w:marBottom w:val="0"/>
      <w:divBdr>
        <w:top w:val="none" w:sz="0" w:space="0" w:color="auto"/>
        <w:left w:val="none" w:sz="0" w:space="0" w:color="auto"/>
        <w:bottom w:val="none" w:sz="0" w:space="0" w:color="auto"/>
        <w:right w:val="none" w:sz="0" w:space="0" w:color="auto"/>
      </w:divBdr>
    </w:div>
    <w:div w:id="1381325532">
      <w:bodyDiv w:val="1"/>
      <w:marLeft w:val="0"/>
      <w:marRight w:val="0"/>
      <w:marTop w:val="0"/>
      <w:marBottom w:val="0"/>
      <w:divBdr>
        <w:top w:val="none" w:sz="0" w:space="0" w:color="auto"/>
        <w:left w:val="none" w:sz="0" w:space="0" w:color="auto"/>
        <w:bottom w:val="none" w:sz="0" w:space="0" w:color="auto"/>
        <w:right w:val="none" w:sz="0" w:space="0" w:color="auto"/>
      </w:divBdr>
    </w:div>
    <w:div w:id="1386029819">
      <w:bodyDiv w:val="1"/>
      <w:marLeft w:val="0"/>
      <w:marRight w:val="0"/>
      <w:marTop w:val="0"/>
      <w:marBottom w:val="0"/>
      <w:divBdr>
        <w:top w:val="none" w:sz="0" w:space="0" w:color="auto"/>
        <w:left w:val="none" w:sz="0" w:space="0" w:color="auto"/>
        <w:bottom w:val="none" w:sz="0" w:space="0" w:color="auto"/>
        <w:right w:val="none" w:sz="0" w:space="0" w:color="auto"/>
      </w:divBdr>
    </w:div>
    <w:div w:id="1386299300">
      <w:bodyDiv w:val="1"/>
      <w:marLeft w:val="0"/>
      <w:marRight w:val="0"/>
      <w:marTop w:val="0"/>
      <w:marBottom w:val="0"/>
      <w:divBdr>
        <w:top w:val="none" w:sz="0" w:space="0" w:color="auto"/>
        <w:left w:val="none" w:sz="0" w:space="0" w:color="auto"/>
        <w:bottom w:val="none" w:sz="0" w:space="0" w:color="auto"/>
        <w:right w:val="none" w:sz="0" w:space="0" w:color="auto"/>
      </w:divBdr>
    </w:div>
    <w:div w:id="1389574423">
      <w:bodyDiv w:val="1"/>
      <w:marLeft w:val="0"/>
      <w:marRight w:val="0"/>
      <w:marTop w:val="0"/>
      <w:marBottom w:val="0"/>
      <w:divBdr>
        <w:top w:val="none" w:sz="0" w:space="0" w:color="auto"/>
        <w:left w:val="none" w:sz="0" w:space="0" w:color="auto"/>
        <w:bottom w:val="none" w:sz="0" w:space="0" w:color="auto"/>
        <w:right w:val="none" w:sz="0" w:space="0" w:color="auto"/>
      </w:divBdr>
    </w:div>
    <w:div w:id="1424565250">
      <w:bodyDiv w:val="1"/>
      <w:marLeft w:val="0"/>
      <w:marRight w:val="0"/>
      <w:marTop w:val="0"/>
      <w:marBottom w:val="0"/>
      <w:divBdr>
        <w:top w:val="none" w:sz="0" w:space="0" w:color="auto"/>
        <w:left w:val="none" w:sz="0" w:space="0" w:color="auto"/>
        <w:bottom w:val="none" w:sz="0" w:space="0" w:color="auto"/>
        <w:right w:val="none" w:sz="0" w:space="0" w:color="auto"/>
      </w:divBdr>
    </w:div>
    <w:div w:id="1465849131">
      <w:bodyDiv w:val="1"/>
      <w:marLeft w:val="0"/>
      <w:marRight w:val="0"/>
      <w:marTop w:val="0"/>
      <w:marBottom w:val="0"/>
      <w:divBdr>
        <w:top w:val="none" w:sz="0" w:space="0" w:color="auto"/>
        <w:left w:val="none" w:sz="0" w:space="0" w:color="auto"/>
        <w:bottom w:val="none" w:sz="0" w:space="0" w:color="auto"/>
        <w:right w:val="none" w:sz="0" w:space="0" w:color="auto"/>
      </w:divBdr>
    </w:div>
    <w:div w:id="1485657347">
      <w:bodyDiv w:val="1"/>
      <w:marLeft w:val="0"/>
      <w:marRight w:val="0"/>
      <w:marTop w:val="0"/>
      <w:marBottom w:val="0"/>
      <w:divBdr>
        <w:top w:val="none" w:sz="0" w:space="0" w:color="auto"/>
        <w:left w:val="none" w:sz="0" w:space="0" w:color="auto"/>
        <w:bottom w:val="none" w:sz="0" w:space="0" w:color="auto"/>
        <w:right w:val="none" w:sz="0" w:space="0" w:color="auto"/>
      </w:divBdr>
    </w:div>
    <w:div w:id="1636981623">
      <w:bodyDiv w:val="1"/>
      <w:marLeft w:val="0"/>
      <w:marRight w:val="0"/>
      <w:marTop w:val="0"/>
      <w:marBottom w:val="0"/>
      <w:divBdr>
        <w:top w:val="none" w:sz="0" w:space="0" w:color="auto"/>
        <w:left w:val="none" w:sz="0" w:space="0" w:color="auto"/>
        <w:bottom w:val="none" w:sz="0" w:space="0" w:color="auto"/>
        <w:right w:val="none" w:sz="0" w:space="0" w:color="auto"/>
      </w:divBdr>
    </w:div>
    <w:div w:id="1714384015">
      <w:bodyDiv w:val="1"/>
      <w:marLeft w:val="0"/>
      <w:marRight w:val="0"/>
      <w:marTop w:val="0"/>
      <w:marBottom w:val="0"/>
      <w:divBdr>
        <w:top w:val="none" w:sz="0" w:space="0" w:color="auto"/>
        <w:left w:val="none" w:sz="0" w:space="0" w:color="auto"/>
        <w:bottom w:val="none" w:sz="0" w:space="0" w:color="auto"/>
        <w:right w:val="none" w:sz="0" w:space="0" w:color="auto"/>
      </w:divBdr>
    </w:div>
    <w:div w:id="1785035314">
      <w:bodyDiv w:val="1"/>
      <w:marLeft w:val="0"/>
      <w:marRight w:val="0"/>
      <w:marTop w:val="0"/>
      <w:marBottom w:val="0"/>
      <w:divBdr>
        <w:top w:val="none" w:sz="0" w:space="0" w:color="auto"/>
        <w:left w:val="none" w:sz="0" w:space="0" w:color="auto"/>
        <w:bottom w:val="none" w:sz="0" w:space="0" w:color="auto"/>
        <w:right w:val="none" w:sz="0" w:space="0" w:color="auto"/>
      </w:divBdr>
    </w:div>
    <w:div w:id="1791820161">
      <w:bodyDiv w:val="1"/>
      <w:marLeft w:val="0"/>
      <w:marRight w:val="0"/>
      <w:marTop w:val="0"/>
      <w:marBottom w:val="0"/>
      <w:divBdr>
        <w:top w:val="none" w:sz="0" w:space="0" w:color="auto"/>
        <w:left w:val="none" w:sz="0" w:space="0" w:color="auto"/>
        <w:bottom w:val="none" w:sz="0" w:space="0" w:color="auto"/>
        <w:right w:val="none" w:sz="0" w:space="0" w:color="auto"/>
      </w:divBdr>
    </w:div>
    <w:div w:id="1867719794">
      <w:bodyDiv w:val="1"/>
      <w:marLeft w:val="0"/>
      <w:marRight w:val="0"/>
      <w:marTop w:val="0"/>
      <w:marBottom w:val="0"/>
      <w:divBdr>
        <w:top w:val="none" w:sz="0" w:space="0" w:color="auto"/>
        <w:left w:val="none" w:sz="0" w:space="0" w:color="auto"/>
        <w:bottom w:val="none" w:sz="0" w:space="0" w:color="auto"/>
        <w:right w:val="none" w:sz="0" w:space="0" w:color="auto"/>
      </w:divBdr>
    </w:div>
    <w:div w:id="1960725588">
      <w:bodyDiv w:val="1"/>
      <w:marLeft w:val="0"/>
      <w:marRight w:val="0"/>
      <w:marTop w:val="0"/>
      <w:marBottom w:val="0"/>
      <w:divBdr>
        <w:top w:val="none" w:sz="0" w:space="0" w:color="auto"/>
        <w:left w:val="none" w:sz="0" w:space="0" w:color="auto"/>
        <w:bottom w:val="none" w:sz="0" w:space="0" w:color="auto"/>
        <w:right w:val="none" w:sz="0" w:space="0" w:color="auto"/>
      </w:divBdr>
    </w:div>
    <w:div w:id="2024435925">
      <w:bodyDiv w:val="1"/>
      <w:marLeft w:val="0"/>
      <w:marRight w:val="0"/>
      <w:marTop w:val="0"/>
      <w:marBottom w:val="0"/>
      <w:divBdr>
        <w:top w:val="none" w:sz="0" w:space="0" w:color="auto"/>
        <w:left w:val="none" w:sz="0" w:space="0" w:color="auto"/>
        <w:bottom w:val="none" w:sz="0" w:space="0" w:color="auto"/>
        <w:right w:val="none" w:sz="0" w:space="0" w:color="auto"/>
      </w:divBdr>
    </w:div>
    <w:div w:id="2036543194">
      <w:bodyDiv w:val="1"/>
      <w:marLeft w:val="0"/>
      <w:marRight w:val="0"/>
      <w:marTop w:val="0"/>
      <w:marBottom w:val="0"/>
      <w:divBdr>
        <w:top w:val="none" w:sz="0" w:space="0" w:color="auto"/>
        <w:left w:val="none" w:sz="0" w:space="0" w:color="auto"/>
        <w:bottom w:val="none" w:sz="0" w:space="0" w:color="auto"/>
        <w:right w:val="none" w:sz="0" w:space="0" w:color="auto"/>
      </w:divBdr>
    </w:div>
    <w:div w:id="2095011524">
      <w:bodyDiv w:val="1"/>
      <w:marLeft w:val="0"/>
      <w:marRight w:val="0"/>
      <w:marTop w:val="0"/>
      <w:marBottom w:val="0"/>
      <w:divBdr>
        <w:top w:val="none" w:sz="0" w:space="0" w:color="auto"/>
        <w:left w:val="none" w:sz="0" w:space="0" w:color="auto"/>
        <w:bottom w:val="none" w:sz="0" w:space="0" w:color="auto"/>
        <w:right w:val="none" w:sz="0" w:space="0" w:color="auto"/>
      </w:divBdr>
    </w:div>
    <w:div w:id="2112388091">
      <w:bodyDiv w:val="1"/>
      <w:marLeft w:val="0"/>
      <w:marRight w:val="0"/>
      <w:marTop w:val="0"/>
      <w:marBottom w:val="0"/>
      <w:divBdr>
        <w:top w:val="none" w:sz="0" w:space="0" w:color="auto"/>
        <w:left w:val="none" w:sz="0" w:space="0" w:color="auto"/>
        <w:bottom w:val="none" w:sz="0" w:space="0" w:color="auto"/>
        <w:right w:val="none" w:sz="0" w:space="0" w:color="auto"/>
      </w:divBdr>
    </w:div>
    <w:div w:id="213204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DB035-EFEC-41A5-AA48-CAD6289E0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Georgiades  Despina</dc:creator>
  <cp:keywords/>
  <dc:description/>
  <cp:lastModifiedBy>Demosthenous  Pinelopi</cp:lastModifiedBy>
  <cp:revision>4</cp:revision>
  <cp:lastPrinted>2023-07-19T05:51:00Z</cp:lastPrinted>
  <dcterms:created xsi:type="dcterms:W3CDTF">2023-07-24T08:32:00Z</dcterms:created>
  <dcterms:modified xsi:type="dcterms:W3CDTF">2023-07-25T06:37:00Z</dcterms:modified>
</cp:coreProperties>
</file>